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50F28" w14:textId="77777777" w:rsidR="006A7CCC" w:rsidRPr="00B2052D" w:rsidRDefault="006A7CCC" w:rsidP="004A7C29">
      <w:pPr>
        <w:pStyle w:val="Corpsdetexte"/>
        <w:ind w:left="115" w:right="4"/>
        <w:rPr>
          <w:rFonts w:asciiTheme="minorHAnsi" w:hAnsiTheme="minorHAnsi"/>
          <w:sz w:val="2"/>
        </w:rPr>
      </w:pPr>
    </w:p>
    <w:p w14:paraId="21A31A38" w14:textId="613409DF" w:rsidR="006A7CCC" w:rsidRPr="005C77E7" w:rsidRDefault="00B54592" w:rsidP="003728B1">
      <w:pPr>
        <w:widowControl/>
        <w:autoSpaceDE/>
        <w:autoSpaceDN/>
        <w:spacing w:before="60" w:after="60"/>
        <w:ind w:right="4"/>
        <w:jc w:val="center"/>
        <w:rPr>
          <w:rFonts w:asciiTheme="minorHAnsi" w:hAnsiTheme="minorHAnsi" w:cstheme="minorHAnsi"/>
          <w:b/>
          <w:bCs/>
          <w:spacing w:val="-6"/>
          <w:sz w:val="32"/>
          <w:szCs w:val="28"/>
        </w:rPr>
      </w:pPr>
      <w:r w:rsidRPr="005C77E7">
        <w:rPr>
          <w:rFonts w:asciiTheme="minorHAnsi" w:hAnsiTheme="minorHAnsi" w:cstheme="minorHAnsi"/>
          <w:b/>
          <w:bCs/>
          <w:spacing w:val="-6"/>
          <w:sz w:val="32"/>
          <w:szCs w:val="28"/>
        </w:rPr>
        <w:t>FICHE DE POSTE DE CHEF D’ETABLISSEMENT</w:t>
      </w:r>
    </w:p>
    <w:p w14:paraId="0931A206" w14:textId="36D054F0" w:rsidR="006A7CCC" w:rsidRPr="005C77E7" w:rsidRDefault="003728B1" w:rsidP="003728B1">
      <w:pPr>
        <w:widowControl/>
        <w:autoSpaceDE/>
        <w:autoSpaceDN/>
        <w:spacing w:before="60" w:after="60"/>
        <w:ind w:right="4"/>
        <w:jc w:val="center"/>
        <w:rPr>
          <w:rFonts w:asciiTheme="minorHAnsi" w:hAnsiTheme="minorHAnsi" w:cstheme="minorHAnsi"/>
          <w:b/>
          <w:bCs/>
          <w:spacing w:val="-6"/>
          <w:sz w:val="32"/>
          <w:szCs w:val="28"/>
        </w:rPr>
      </w:pPr>
      <w:r w:rsidRPr="005C77E7">
        <w:rPr>
          <w:rFonts w:asciiTheme="minorHAnsi" w:hAnsiTheme="minorHAnsi" w:cstheme="minorHAnsi"/>
          <w:b/>
          <w:bCs/>
          <w:spacing w:val="-6"/>
          <w:sz w:val="32"/>
          <w:szCs w:val="28"/>
        </w:rPr>
        <w:t>–</w:t>
      </w:r>
      <w:r w:rsidR="00B54592" w:rsidRPr="005C77E7">
        <w:rPr>
          <w:rFonts w:asciiTheme="minorHAnsi" w:hAnsiTheme="minorHAnsi" w:cstheme="minorHAnsi"/>
          <w:b/>
          <w:bCs/>
          <w:spacing w:val="-6"/>
          <w:sz w:val="32"/>
          <w:szCs w:val="28"/>
        </w:rPr>
        <w:t xml:space="preserve"> </w:t>
      </w:r>
      <w:r w:rsidR="000F2565" w:rsidRPr="005C77E7">
        <w:rPr>
          <w:rFonts w:asciiTheme="minorHAnsi" w:hAnsiTheme="minorHAnsi" w:cstheme="minorHAnsi"/>
          <w:b/>
          <w:bCs/>
          <w:spacing w:val="-6"/>
          <w:sz w:val="32"/>
          <w:szCs w:val="28"/>
        </w:rPr>
        <w:t>Établissement</w:t>
      </w:r>
      <w:r w:rsidR="00B54592" w:rsidRPr="005C77E7">
        <w:rPr>
          <w:rFonts w:asciiTheme="minorHAnsi" w:hAnsiTheme="minorHAnsi" w:cstheme="minorHAnsi"/>
          <w:b/>
          <w:bCs/>
          <w:spacing w:val="-6"/>
          <w:sz w:val="32"/>
          <w:szCs w:val="28"/>
        </w:rPr>
        <w:t xml:space="preserve"> public de santé </w:t>
      </w:r>
      <w:bookmarkStart w:id="0" w:name="_Hlk195001446"/>
      <w:r w:rsidR="00B54592" w:rsidRPr="005C77E7">
        <w:rPr>
          <w:rFonts w:asciiTheme="minorHAnsi" w:hAnsiTheme="minorHAnsi" w:cstheme="minorHAnsi"/>
          <w:b/>
          <w:bCs/>
          <w:spacing w:val="-6"/>
          <w:sz w:val="32"/>
          <w:szCs w:val="28"/>
        </w:rPr>
        <w:t>–</w:t>
      </w:r>
      <w:bookmarkEnd w:id="0"/>
    </w:p>
    <w:p w14:paraId="50218530" w14:textId="0B4F374B" w:rsidR="00A907D4" w:rsidRPr="005C77E7" w:rsidRDefault="00A907D4" w:rsidP="0025276D">
      <w:pPr>
        <w:pStyle w:val="Corpsdetexte"/>
        <w:spacing w:before="1"/>
        <w:jc w:val="both"/>
        <w:rPr>
          <w:rFonts w:asciiTheme="minorHAnsi" w:hAnsiTheme="minorHAnsi" w:cstheme="minorHAnsi"/>
          <w:b/>
        </w:rPr>
      </w:pPr>
    </w:p>
    <w:p w14:paraId="3B9158F9" w14:textId="77777777" w:rsidR="00C9424F" w:rsidRPr="005C77E7" w:rsidRDefault="00C9424F" w:rsidP="0025276D">
      <w:pPr>
        <w:pStyle w:val="Corpsdetexte"/>
        <w:spacing w:before="1"/>
        <w:jc w:val="both"/>
        <w:rPr>
          <w:rFonts w:asciiTheme="minorHAnsi" w:hAnsiTheme="minorHAnsi" w:cstheme="minorHAnsi"/>
          <w:b/>
        </w:rPr>
      </w:pPr>
    </w:p>
    <w:tbl>
      <w:tblPr>
        <w:tblStyle w:val="Grilledutableau"/>
        <w:tblW w:w="0" w:type="auto"/>
        <w:tblLook w:val="04A0" w:firstRow="1" w:lastRow="0" w:firstColumn="1" w:lastColumn="0" w:noHBand="0" w:noVBand="1"/>
      </w:tblPr>
      <w:tblGrid>
        <w:gridCol w:w="9066"/>
      </w:tblGrid>
      <w:tr w:rsidR="004A7C29" w:rsidRPr="005C77E7" w14:paraId="065AFEC0" w14:textId="77777777" w:rsidTr="004A7C29">
        <w:tc>
          <w:tcPr>
            <w:tcW w:w="10341" w:type="dxa"/>
          </w:tcPr>
          <w:p w14:paraId="0D1C00E5" w14:textId="060C04B4" w:rsidR="004A7C29" w:rsidRPr="005C77E7" w:rsidRDefault="004A7C29" w:rsidP="004A7C29">
            <w:pPr>
              <w:pStyle w:val="Corpsdetexte"/>
              <w:spacing w:before="1"/>
              <w:jc w:val="center"/>
              <w:rPr>
                <w:rFonts w:asciiTheme="minorHAnsi" w:hAnsiTheme="minorHAnsi" w:cstheme="minorHAnsi"/>
                <w:b/>
                <w:sz w:val="28"/>
                <w:szCs w:val="26"/>
              </w:rPr>
            </w:pPr>
            <w:r w:rsidRPr="005C77E7">
              <w:rPr>
                <w:rFonts w:asciiTheme="minorHAnsi" w:hAnsiTheme="minorHAnsi" w:cstheme="minorHAnsi"/>
                <w:b/>
                <w:sz w:val="28"/>
                <w:szCs w:val="26"/>
              </w:rPr>
              <w:t xml:space="preserve">Directeur général du CHU de </w:t>
            </w:r>
            <w:r w:rsidR="007707D4" w:rsidRPr="005C77E7">
              <w:rPr>
                <w:rFonts w:asciiTheme="minorHAnsi" w:hAnsiTheme="minorHAnsi" w:cstheme="minorHAnsi"/>
                <w:b/>
                <w:sz w:val="28"/>
                <w:szCs w:val="26"/>
              </w:rPr>
              <w:t>Caen</w:t>
            </w:r>
          </w:p>
        </w:tc>
      </w:tr>
    </w:tbl>
    <w:p w14:paraId="1F730F2B" w14:textId="3005CE64" w:rsidR="004A7C29" w:rsidRPr="005C77E7" w:rsidRDefault="004A7C29" w:rsidP="0025276D">
      <w:pPr>
        <w:pStyle w:val="Corpsdetexte"/>
        <w:spacing w:before="1"/>
        <w:jc w:val="both"/>
        <w:rPr>
          <w:rFonts w:asciiTheme="minorHAnsi" w:hAnsiTheme="minorHAnsi" w:cstheme="minorHAnsi"/>
          <w:b/>
        </w:rPr>
      </w:pPr>
    </w:p>
    <w:p w14:paraId="30FF6771" w14:textId="77777777" w:rsidR="00E11D7A" w:rsidRPr="005C77E7" w:rsidRDefault="00E11D7A" w:rsidP="0025276D">
      <w:pPr>
        <w:pStyle w:val="Corpsdetexte"/>
        <w:spacing w:before="1"/>
        <w:jc w:val="both"/>
        <w:rPr>
          <w:rFonts w:asciiTheme="minorHAnsi" w:hAnsiTheme="minorHAnsi" w:cstheme="minorHAnsi"/>
          <w:b/>
        </w:rPr>
      </w:pPr>
    </w:p>
    <w:p w14:paraId="50A9E32F" w14:textId="465D5051" w:rsidR="003728B1" w:rsidRPr="005C77E7" w:rsidRDefault="003728B1" w:rsidP="0025276D">
      <w:pPr>
        <w:pStyle w:val="Corpsdetexte"/>
        <w:spacing w:before="1"/>
        <w:jc w:val="both"/>
        <w:rPr>
          <w:rFonts w:asciiTheme="minorHAnsi" w:hAnsiTheme="minorHAnsi" w:cstheme="minorHAnsi"/>
          <w:b/>
        </w:rPr>
      </w:pPr>
    </w:p>
    <w:p w14:paraId="2BCAE77A" w14:textId="77777777" w:rsidR="00C9424F" w:rsidRPr="005C77E7" w:rsidRDefault="00C9424F" w:rsidP="0025276D">
      <w:pPr>
        <w:pStyle w:val="Corpsdetexte"/>
        <w:spacing w:before="1"/>
        <w:jc w:val="both"/>
        <w:rPr>
          <w:rFonts w:asciiTheme="minorHAnsi" w:hAnsiTheme="minorHAnsi" w:cstheme="minorHAnsi"/>
          <w:b/>
        </w:rPr>
      </w:pPr>
    </w:p>
    <w:p w14:paraId="186EBBEE" w14:textId="77777777" w:rsidR="00C9424F" w:rsidRPr="005C77E7" w:rsidRDefault="00C9424F" w:rsidP="0025276D">
      <w:pPr>
        <w:pStyle w:val="Corpsdetexte"/>
        <w:spacing w:before="1"/>
        <w:jc w:val="both"/>
        <w:rPr>
          <w:rFonts w:asciiTheme="minorHAnsi" w:hAnsiTheme="minorHAnsi" w:cstheme="minorHAnsi"/>
          <w:b/>
        </w:rPr>
      </w:pPr>
    </w:p>
    <w:sdt>
      <w:sdtPr>
        <w:rPr>
          <w:rFonts w:asciiTheme="minorHAnsi" w:eastAsia="Arial MT" w:hAnsiTheme="minorHAnsi" w:cstheme="minorHAnsi"/>
          <w:color w:val="auto"/>
          <w:sz w:val="22"/>
          <w:szCs w:val="22"/>
          <w:lang w:eastAsia="en-US"/>
        </w:rPr>
        <w:id w:val="1617792968"/>
        <w:docPartObj>
          <w:docPartGallery w:val="Table of Contents"/>
          <w:docPartUnique/>
        </w:docPartObj>
      </w:sdtPr>
      <w:sdtEndPr>
        <w:rPr>
          <w:b/>
          <w:bCs/>
        </w:rPr>
      </w:sdtEndPr>
      <w:sdtContent>
        <w:p w14:paraId="6BAAE834" w14:textId="58E05BD7" w:rsidR="003728B1" w:rsidRPr="005C77E7" w:rsidRDefault="003728B1">
          <w:pPr>
            <w:pStyle w:val="En-ttedetabledesmatires"/>
            <w:rPr>
              <w:rFonts w:asciiTheme="minorHAnsi" w:hAnsiTheme="minorHAnsi" w:cstheme="minorHAnsi"/>
            </w:rPr>
          </w:pPr>
          <w:r w:rsidRPr="005C77E7">
            <w:rPr>
              <w:rFonts w:asciiTheme="minorHAnsi" w:hAnsiTheme="minorHAnsi" w:cstheme="minorHAnsi"/>
            </w:rPr>
            <w:t>Sommaire</w:t>
          </w:r>
        </w:p>
        <w:p w14:paraId="497B64F8" w14:textId="77777777" w:rsidR="003728B1" w:rsidRPr="005C77E7" w:rsidRDefault="003728B1" w:rsidP="003728B1">
          <w:pPr>
            <w:rPr>
              <w:rFonts w:asciiTheme="minorHAnsi" w:hAnsiTheme="minorHAnsi" w:cstheme="minorHAnsi"/>
              <w:lang w:eastAsia="fr-FR"/>
            </w:rPr>
          </w:pPr>
        </w:p>
        <w:p w14:paraId="001C3987" w14:textId="6755B6F9" w:rsidR="00AB0E48" w:rsidRPr="005C77E7" w:rsidRDefault="003728B1">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r w:rsidRPr="005C77E7">
            <w:rPr>
              <w:rFonts w:asciiTheme="minorHAnsi" w:hAnsiTheme="minorHAnsi" w:cstheme="minorHAnsi"/>
            </w:rPr>
            <w:fldChar w:fldCharType="begin"/>
          </w:r>
          <w:r w:rsidRPr="005C77E7">
            <w:rPr>
              <w:rFonts w:asciiTheme="minorHAnsi" w:hAnsiTheme="minorHAnsi" w:cstheme="minorHAnsi"/>
            </w:rPr>
            <w:instrText xml:space="preserve"> TOC \o "1-3" \h \z \u </w:instrText>
          </w:r>
          <w:r w:rsidRPr="005C77E7">
            <w:rPr>
              <w:rFonts w:asciiTheme="minorHAnsi" w:hAnsiTheme="minorHAnsi" w:cstheme="minorHAnsi"/>
            </w:rPr>
            <w:fldChar w:fldCharType="separate"/>
          </w:r>
          <w:hyperlink w:anchor="_Toc195003638" w:history="1">
            <w:r w:rsidR="00AB0E48" w:rsidRPr="005C77E7">
              <w:rPr>
                <w:rStyle w:val="Lienhypertexte"/>
                <w:rFonts w:asciiTheme="minorHAnsi" w:hAnsiTheme="minorHAnsi" w:cstheme="minorHAnsi"/>
                <w:noProof/>
              </w:rPr>
              <w:t>I</w:t>
            </w:r>
            <w:r w:rsidR="00AB0E48" w:rsidRPr="005C77E7">
              <w:rPr>
                <w:rStyle w:val="Lienhypertexte"/>
                <w:rFonts w:asciiTheme="minorHAnsi" w:hAnsiTheme="minorHAnsi" w:cstheme="minorHAnsi"/>
                <w:noProof/>
                <w:spacing w:val="-9"/>
              </w:rPr>
              <w:t xml:space="preserve">. </w:t>
            </w:r>
            <w:r w:rsidR="00AB0E48" w:rsidRPr="005C77E7">
              <w:rPr>
                <w:rStyle w:val="Lienhypertexte"/>
                <w:rFonts w:asciiTheme="minorHAnsi" w:hAnsiTheme="minorHAnsi" w:cstheme="minorHAnsi"/>
                <w:noProof/>
              </w:rPr>
              <w:t>INFORMATIONS</w:t>
            </w:r>
            <w:r w:rsidR="00AB0E48" w:rsidRPr="005C77E7">
              <w:rPr>
                <w:rStyle w:val="Lienhypertexte"/>
                <w:rFonts w:asciiTheme="minorHAnsi" w:hAnsiTheme="minorHAnsi" w:cstheme="minorHAnsi"/>
                <w:noProof/>
                <w:spacing w:val="-7"/>
              </w:rPr>
              <w:t xml:space="preserve"> </w:t>
            </w:r>
            <w:r w:rsidR="00AB0E48" w:rsidRPr="005C77E7">
              <w:rPr>
                <w:rStyle w:val="Lienhypertexte"/>
                <w:rFonts w:asciiTheme="minorHAnsi" w:hAnsiTheme="minorHAnsi" w:cstheme="minorHAnsi"/>
                <w:noProof/>
              </w:rPr>
              <w:t>INSTITUTIONNELLES</w:t>
            </w:r>
            <w:r w:rsidR="00AB0E48" w:rsidRPr="005C77E7">
              <w:rPr>
                <w:rStyle w:val="Lienhypertexte"/>
                <w:rFonts w:asciiTheme="minorHAnsi" w:hAnsiTheme="minorHAnsi" w:cstheme="minorHAnsi"/>
                <w:noProof/>
                <w:spacing w:val="-7"/>
              </w:rPr>
              <w:t xml:space="preserve"> </w:t>
            </w:r>
            <w:r w:rsidR="00AB0E48" w:rsidRPr="005C77E7">
              <w:rPr>
                <w:rStyle w:val="Lienhypertexte"/>
                <w:rFonts w:asciiTheme="minorHAnsi" w:hAnsiTheme="minorHAnsi" w:cstheme="minorHAnsi"/>
                <w:noProof/>
              </w:rPr>
              <w:t>SUR</w:t>
            </w:r>
            <w:r w:rsidR="00AB0E48" w:rsidRPr="005C77E7">
              <w:rPr>
                <w:rStyle w:val="Lienhypertexte"/>
                <w:rFonts w:asciiTheme="minorHAnsi" w:hAnsiTheme="minorHAnsi" w:cstheme="minorHAnsi"/>
                <w:noProof/>
                <w:spacing w:val="-8"/>
              </w:rPr>
              <w:t xml:space="preserve"> </w:t>
            </w:r>
            <w:r w:rsidR="00AB0E48" w:rsidRPr="005C77E7">
              <w:rPr>
                <w:rStyle w:val="Lienhypertexte"/>
                <w:rFonts w:asciiTheme="minorHAnsi" w:hAnsiTheme="minorHAnsi" w:cstheme="minorHAnsi"/>
                <w:noProof/>
                <w:spacing w:val="-2"/>
              </w:rPr>
              <w:t>L’ETABLISSEMENT</w:t>
            </w:r>
            <w:r w:rsidR="00AB0E48" w:rsidRPr="005C77E7">
              <w:rPr>
                <w:rFonts w:asciiTheme="minorHAnsi" w:hAnsiTheme="minorHAnsi" w:cstheme="minorHAnsi"/>
                <w:noProof/>
                <w:webHidden/>
              </w:rPr>
              <w:tab/>
            </w:r>
            <w:r w:rsidR="00AB0E48" w:rsidRPr="005C77E7">
              <w:rPr>
                <w:rFonts w:asciiTheme="minorHAnsi" w:hAnsiTheme="minorHAnsi" w:cstheme="minorHAnsi"/>
                <w:noProof/>
                <w:webHidden/>
              </w:rPr>
              <w:fldChar w:fldCharType="begin"/>
            </w:r>
            <w:r w:rsidR="00AB0E48" w:rsidRPr="005C77E7">
              <w:rPr>
                <w:rFonts w:asciiTheme="minorHAnsi" w:hAnsiTheme="minorHAnsi" w:cstheme="minorHAnsi"/>
                <w:noProof/>
                <w:webHidden/>
              </w:rPr>
              <w:instrText xml:space="preserve"> PAGEREF _Toc195003638 \h </w:instrText>
            </w:r>
            <w:r w:rsidR="00AB0E48" w:rsidRPr="005C77E7">
              <w:rPr>
                <w:rFonts w:asciiTheme="minorHAnsi" w:hAnsiTheme="minorHAnsi" w:cstheme="minorHAnsi"/>
                <w:noProof/>
                <w:webHidden/>
              </w:rPr>
            </w:r>
            <w:r w:rsidR="00AB0E48"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1</w:t>
            </w:r>
            <w:r w:rsidR="00AB0E48" w:rsidRPr="005C77E7">
              <w:rPr>
                <w:rFonts w:asciiTheme="minorHAnsi" w:hAnsiTheme="minorHAnsi" w:cstheme="minorHAnsi"/>
                <w:noProof/>
                <w:webHidden/>
              </w:rPr>
              <w:fldChar w:fldCharType="end"/>
            </w:r>
          </w:hyperlink>
        </w:p>
        <w:p w14:paraId="55D79535" w14:textId="46D047B3"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39" w:history="1">
            <w:r w:rsidRPr="005C77E7">
              <w:rPr>
                <w:rStyle w:val="Lienhypertexte"/>
                <w:rFonts w:asciiTheme="minorHAnsi" w:hAnsiTheme="minorHAnsi" w:cstheme="minorHAnsi"/>
                <w:noProof/>
              </w:rPr>
              <w:t>II. INFORMATIONS STRATEGIQUES</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_Toc195003639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3</w:t>
            </w:r>
            <w:r w:rsidRPr="005C77E7">
              <w:rPr>
                <w:rFonts w:asciiTheme="minorHAnsi" w:hAnsiTheme="minorHAnsi" w:cstheme="minorHAnsi"/>
                <w:noProof/>
                <w:webHidden/>
              </w:rPr>
              <w:fldChar w:fldCharType="end"/>
            </w:r>
          </w:hyperlink>
        </w:p>
        <w:p w14:paraId="4A83EFB1" w14:textId="35BB9E23"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40" w:history="1">
            <w:r w:rsidRPr="005C77E7">
              <w:rPr>
                <w:rStyle w:val="Lienhypertexte"/>
                <w:rFonts w:asciiTheme="minorHAnsi" w:hAnsiTheme="minorHAnsi" w:cstheme="minorHAnsi"/>
                <w:noProof/>
              </w:rPr>
              <w:t>III. MISSIONS ET ACTIVITES</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_Toc195003640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6</w:t>
            </w:r>
            <w:r w:rsidRPr="005C77E7">
              <w:rPr>
                <w:rFonts w:asciiTheme="minorHAnsi" w:hAnsiTheme="minorHAnsi" w:cstheme="minorHAnsi"/>
                <w:noProof/>
                <w:webHidden/>
              </w:rPr>
              <w:fldChar w:fldCharType="end"/>
            </w:r>
          </w:hyperlink>
        </w:p>
        <w:p w14:paraId="428F2E92" w14:textId="32518C44"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41" w:history="1">
            <w:r w:rsidRPr="005C77E7">
              <w:rPr>
                <w:rStyle w:val="Lienhypertexte"/>
                <w:rFonts w:asciiTheme="minorHAnsi" w:hAnsiTheme="minorHAnsi" w:cstheme="minorHAnsi"/>
                <w:noProof/>
              </w:rPr>
              <w:t>IV</w:t>
            </w:r>
            <w:r w:rsidRPr="005C77E7">
              <w:rPr>
                <w:rStyle w:val="Lienhypertexte"/>
                <w:rFonts w:asciiTheme="minorHAnsi" w:hAnsiTheme="minorHAnsi" w:cstheme="minorHAnsi"/>
                <w:noProof/>
                <w:spacing w:val="-8"/>
              </w:rPr>
              <w:t>.</w:t>
            </w:r>
            <w:r w:rsidRPr="005C77E7">
              <w:rPr>
                <w:rStyle w:val="Lienhypertexte"/>
                <w:rFonts w:asciiTheme="minorHAnsi" w:hAnsiTheme="minorHAnsi" w:cstheme="minorHAnsi"/>
                <w:noProof/>
                <w:spacing w:val="-7"/>
              </w:rPr>
              <w:t xml:space="preserve"> </w:t>
            </w:r>
            <w:r w:rsidRPr="005C77E7">
              <w:rPr>
                <w:rStyle w:val="Lienhypertexte"/>
                <w:rFonts w:asciiTheme="minorHAnsi" w:hAnsiTheme="minorHAnsi" w:cstheme="minorHAnsi"/>
                <w:noProof/>
              </w:rPr>
              <w:t>PLACE</w:t>
            </w:r>
            <w:r w:rsidRPr="005C77E7">
              <w:rPr>
                <w:rStyle w:val="Lienhypertexte"/>
                <w:rFonts w:asciiTheme="minorHAnsi" w:hAnsiTheme="minorHAnsi" w:cstheme="minorHAnsi"/>
                <w:noProof/>
                <w:spacing w:val="-7"/>
              </w:rPr>
              <w:t xml:space="preserve"> </w:t>
            </w:r>
            <w:r w:rsidRPr="005C77E7">
              <w:rPr>
                <w:rStyle w:val="Lienhypertexte"/>
                <w:rFonts w:asciiTheme="minorHAnsi" w:hAnsiTheme="minorHAnsi" w:cstheme="minorHAnsi"/>
                <w:noProof/>
              </w:rPr>
              <w:t>DE</w:t>
            </w:r>
            <w:r w:rsidRPr="005C77E7">
              <w:rPr>
                <w:rStyle w:val="Lienhypertexte"/>
                <w:rFonts w:asciiTheme="minorHAnsi" w:hAnsiTheme="minorHAnsi" w:cstheme="minorHAnsi"/>
                <w:noProof/>
                <w:spacing w:val="-7"/>
              </w:rPr>
              <w:t xml:space="preserve"> </w:t>
            </w:r>
            <w:r w:rsidRPr="005C77E7">
              <w:rPr>
                <w:rStyle w:val="Lienhypertexte"/>
                <w:rFonts w:asciiTheme="minorHAnsi" w:hAnsiTheme="minorHAnsi" w:cstheme="minorHAnsi"/>
                <w:noProof/>
              </w:rPr>
              <w:t>L’ETABLISSEMENT</w:t>
            </w:r>
            <w:r w:rsidRPr="005C77E7">
              <w:rPr>
                <w:rStyle w:val="Lienhypertexte"/>
                <w:rFonts w:asciiTheme="minorHAnsi" w:hAnsiTheme="minorHAnsi" w:cstheme="minorHAnsi"/>
                <w:noProof/>
                <w:spacing w:val="-5"/>
              </w:rPr>
              <w:t xml:space="preserve"> </w:t>
            </w:r>
            <w:r w:rsidRPr="005C77E7">
              <w:rPr>
                <w:rStyle w:val="Lienhypertexte"/>
                <w:rFonts w:asciiTheme="minorHAnsi" w:hAnsiTheme="minorHAnsi" w:cstheme="minorHAnsi"/>
                <w:noProof/>
              </w:rPr>
              <w:t>DANS</w:t>
            </w:r>
            <w:r w:rsidRPr="005C77E7">
              <w:rPr>
                <w:rStyle w:val="Lienhypertexte"/>
                <w:rFonts w:asciiTheme="minorHAnsi" w:hAnsiTheme="minorHAnsi" w:cstheme="minorHAnsi"/>
                <w:noProof/>
                <w:spacing w:val="-5"/>
              </w:rPr>
              <w:t xml:space="preserve"> </w:t>
            </w:r>
            <w:r w:rsidRPr="005C77E7">
              <w:rPr>
                <w:rStyle w:val="Lienhypertexte"/>
                <w:rFonts w:asciiTheme="minorHAnsi" w:hAnsiTheme="minorHAnsi" w:cstheme="minorHAnsi"/>
                <w:noProof/>
              </w:rPr>
              <w:t>SON</w:t>
            </w:r>
            <w:r w:rsidRPr="005C77E7">
              <w:rPr>
                <w:rStyle w:val="Lienhypertexte"/>
                <w:rFonts w:asciiTheme="minorHAnsi" w:hAnsiTheme="minorHAnsi" w:cstheme="minorHAnsi"/>
                <w:noProof/>
                <w:spacing w:val="-5"/>
              </w:rPr>
              <w:t xml:space="preserve"> </w:t>
            </w:r>
            <w:r w:rsidRPr="005C77E7">
              <w:rPr>
                <w:rStyle w:val="Lienhypertexte"/>
                <w:rFonts w:asciiTheme="minorHAnsi" w:hAnsiTheme="minorHAnsi" w:cstheme="minorHAnsi"/>
                <w:noProof/>
              </w:rPr>
              <w:t>ENVIRONNEMENT</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_Toc195003641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7</w:t>
            </w:r>
            <w:r w:rsidRPr="005C77E7">
              <w:rPr>
                <w:rFonts w:asciiTheme="minorHAnsi" w:hAnsiTheme="minorHAnsi" w:cstheme="minorHAnsi"/>
                <w:noProof/>
                <w:webHidden/>
              </w:rPr>
              <w:fldChar w:fldCharType="end"/>
            </w:r>
          </w:hyperlink>
        </w:p>
        <w:p w14:paraId="09FA65A4" w14:textId="04C75D8E"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42" w:history="1">
            <w:r w:rsidRPr="005C77E7">
              <w:rPr>
                <w:rStyle w:val="Lienhypertexte"/>
                <w:rFonts w:asciiTheme="minorHAnsi" w:hAnsiTheme="minorHAnsi" w:cstheme="minorHAnsi"/>
                <w:noProof/>
              </w:rPr>
              <w:t>V. CHIFFRES</w:t>
            </w:r>
            <w:r w:rsidRPr="005C77E7">
              <w:rPr>
                <w:rStyle w:val="Lienhypertexte"/>
                <w:rFonts w:asciiTheme="minorHAnsi" w:hAnsiTheme="minorHAnsi" w:cstheme="minorHAnsi"/>
                <w:noProof/>
                <w:spacing w:val="-9"/>
              </w:rPr>
              <w:t xml:space="preserve"> </w:t>
            </w:r>
            <w:r w:rsidRPr="005C77E7">
              <w:rPr>
                <w:rStyle w:val="Lienhypertexte"/>
                <w:rFonts w:asciiTheme="minorHAnsi" w:hAnsiTheme="minorHAnsi" w:cstheme="minorHAnsi"/>
                <w:noProof/>
              </w:rPr>
              <w:t>CLEFS</w:t>
            </w:r>
            <w:r w:rsidRPr="005C77E7">
              <w:rPr>
                <w:rStyle w:val="Lienhypertexte"/>
                <w:rFonts w:asciiTheme="minorHAnsi" w:hAnsiTheme="minorHAnsi" w:cstheme="minorHAnsi"/>
                <w:noProof/>
                <w:spacing w:val="-6"/>
              </w:rPr>
              <w:t xml:space="preserve"> </w:t>
            </w:r>
            <w:r w:rsidRPr="005C77E7">
              <w:rPr>
                <w:rStyle w:val="Lienhypertexte"/>
                <w:rFonts w:asciiTheme="minorHAnsi" w:hAnsiTheme="minorHAnsi" w:cstheme="minorHAnsi"/>
                <w:noProof/>
              </w:rPr>
              <w:t>SUR</w:t>
            </w:r>
            <w:r w:rsidRPr="005C77E7">
              <w:rPr>
                <w:rStyle w:val="Lienhypertexte"/>
                <w:rFonts w:asciiTheme="minorHAnsi" w:hAnsiTheme="minorHAnsi" w:cstheme="minorHAnsi"/>
                <w:noProof/>
                <w:spacing w:val="-8"/>
              </w:rPr>
              <w:t xml:space="preserve"> </w:t>
            </w:r>
            <w:r w:rsidRPr="005C77E7">
              <w:rPr>
                <w:rStyle w:val="Lienhypertexte"/>
                <w:rFonts w:asciiTheme="minorHAnsi" w:hAnsiTheme="minorHAnsi" w:cstheme="minorHAnsi"/>
                <w:noProof/>
                <w:spacing w:val="-2"/>
              </w:rPr>
              <w:t>L’ETABLISSEMENT</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_Toc195003642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8</w:t>
            </w:r>
            <w:r w:rsidRPr="005C77E7">
              <w:rPr>
                <w:rFonts w:asciiTheme="minorHAnsi" w:hAnsiTheme="minorHAnsi" w:cstheme="minorHAnsi"/>
                <w:noProof/>
                <w:webHidden/>
              </w:rPr>
              <w:fldChar w:fldCharType="end"/>
            </w:r>
          </w:hyperlink>
        </w:p>
        <w:p w14:paraId="661A0CCF" w14:textId="56F6D32C"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43" w:history="1">
            <w:r w:rsidRPr="005C77E7">
              <w:rPr>
                <w:rStyle w:val="Lienhypertexte"/>
                <w:rFonts w:asciiTheme="minorHAnsi" w:hAnsiTheme="minorHAnsi" w:cstheme="minorHAnsi"/>
                <w:noProof/>
              </w:rPr>
              <w:t>VI. CANDIDATURE</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_Toc195003643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9</w:t>
            </w:r>
            <w:r w:rsidRPr="005C77E7">
              <w:rPr>
                <w:rFonts w:asciiTheme="minorHAnsi" w:hAnsiTheme="minorHAnsi" w:cstheme="minorHAnsi"/>
                <w:noProof/>
                <w:webHidden/>
              </w:rPr>
              <w:fldChar w:fldCharType="end"/>
            </w:r>
          </w:hyperlink>
        </w:p>
        <w:p w14:paraId="106A3EF0" w14:textId="416A35C6" w:rsidR="00AB0E48" w:rsidRPr="005C77E7" w:rsidRDefault="00AB0E48">
          <w:pPr>
            <w:pStyle w:val="TM1"/>
            <w:tabs>
              <w:tab w:val="right" w:leader="dot" w:pos="9066"/>
            </w:tabs>
            <w:rPr>
              <w:rFonts w:asciiTheme="minorHAnsi" w:eastAsiaTheme="minorEastAsia" w:hAnsiTheme="minorHAnsi" w:cstheme="minorHAnsi"/>
              <w:noProof/>
              <w:kern w:val="2"/>
              <w:sz w:val="24"/>
              <w:szCs w:val="24"/>
              <w:lang w:eastAsia="fr-FR"/>
              <w14:ligatures w14:val="standardContextual"/>
            </w:rPr>
          </w:pPr>
          <w:hyperlink w:anchor="_Toc195003644" w:history="1">
            <w:r w:rsidRPr="005C77E7">
              <w:rPr>
                <w:rStyle w:val="Lienhypertexte"/>
                <w:rFonts w:asciiTheme="minorHAnsi" w:hAnsiTheme="minorHAnsi" w:cstheme="minorHAnsi"/>
                <w:noProof/>
              </w:rPr>
              <w:t>Annexe 1 : État d’avancement de la première phase de reconstruction du CHU</w:t>
            </w:r>
            <w:r w:rsidRPr="005C77E7">
              <w:rPr>
                <w:rFonts w:asciiTheme="minorHAnsi" w:hAnsiTheme="minorHAnsi" w:cstheme="minorHAnsi"/>
                <w:noProof/>
                <w:webHidden/>
              </w:rPr>
              <w:tab/>
            </w:r>
            <w:r w:rsidRPr="005C77E7">
              <w:rPr>
                <w:rFonts w:asciiTheme="minorHAnsi" w:hAnsiTheme="minorHAnsi" w:cstheme="minorHAnsi"/>
                <w:noProof/>
                <w:webHidden/>
              </w:rPr>
              <w:fldChar w:fldCharType="begin"/>
            </w:r>
            <w:r w:rsidRPr="005C77E7">
              <w:rPr>
                <w:rFonts w:asciiTheme="minorHAnsi" w:hAnsiTheme="minorHAnsi" w:cstheme="minorHAnsi"/>
                <w:noProof/>
                <w:webHidden/>
              </w:rPr>
              <w:instrText xml:space="preserve"> PAGEREF _Toc195003644 \h </w:instrText>
            </w:r>
            <w:r w:rsidRPr="005C77E7">
              <w:rPr>
                <w:rFonts w:asciiTheme="minorHAnsi" w:hAnsiTheme="minorHAnsi" w:cstheme="minorHAnsi"/>
                <w:noProof/>
                <w:webHidden/>
              </w:rPr>
            </w:r>
            <w:r w:rsidRPr="005C77E7">
              <w:rPr>
                <w:rFonts w:asciiTheme="minorHAnsi" w:hAnsiTheme="minorHAnsi" w:cstheme="minorHAnsi"/>
                <w:noProof/>
                <w:webHidden/>
              </w:rPr>
              <w:fldChar w:fldCharType="separate"/>
            </w:r>
            <w:r w:rsidR="00083739" w:rsidRPr="005C77E7">
              <w:rPr>
                <w:rFonts w:asciiTheme="minorHAnsi" w:hAnsiTheme="minorHAnsi" w:cstheme="minorHAnsi"/>
                <w:noProof/>
                <w:webHidden/>
              </w:rPr>
              <w:t>11</w:t>
            </w:r>
            <w:r w:rsidRPr="005C77E7">
              <w:rPr>
                <w:rFonts w:asciiTheme="minorHAnsi" w:hAnsiTheme="minorHAnsi" w:cstheme="minorHAnsi"/>
                <w:noProof/>
                <w:webHidden/>
              </w:rPr>
              <w:fldChar w:fldCharType="end"/>
            </w:r>
          </w:hyperlink>
        </w:p>
        <w:p w14:paraId="169B0CF4" w14:textId="56FD3994" w:rsidR="003728B1" w:rsidRPr="005C77E7" w:rsidRDefault="003728B1">
          <w:pPr>
            <w:rPr>
              <w:rFonts w:asciiTheme="minorHAnsi" w:hAnsiTheme="minorHAnsi" w:cstheme="minorHAnsi"/>
            </w:rPr>
          </w:pPr>
          <w:r w:rsidRPr="005C77E7">
            <w:rPr>
              <w:rFonts w:asciiTheme="minorHAnsi" w:hAnsiTheme="minorHAnsi" w:cstheme="minorHAnsi"/>
              <w:b/>
              <w:bCs/>
            </w:rPr>
            <w:fldChar w:fldCharType="end"/>
          </w:r>
        </w:p>
      </w:sdtContent>
    </w:sdt>
    <w:p w14:paraId="06DB676C" w14:textId="77777777" w:rsidR="003728B1" w:rsidRPr="005C77E7" w:rsidRDefault="003728B1" w:rsidP="0025276D">
      <w:pPr>
        <w:pStyle w:val="Corpsdetexte"/>
        <w:spacing w:before="1"/>
        <w:jc w:val="both"/>
        <w:rPr>
          <w:rFonts w:asciiTheme="minorHAnsi" w:hAnsiTheme="minorHAnsi" w:cstheme="minorHAnsi"/>
          <w:b/>
        </w:rPr>
      </w:pPr>
    </w:p>
    <w:p w14:paraId="296B7790" w14:textId="52AA1BFD" w:rsidR="003728B1" w:rsidRPr="005C77E7" w:rsidRDefault="003728B1" w:rsidP="0025276D">
      <w:pPr>
        <w:pStyle w:val="Corpsdetexte"/>
        <w:spacing w:before="1"/>
        <w:jc w:val="both"/>
        <w:rPr>
          <w:rFonts w:asciiTheme="minorHAnsi" w:hAnsiTheme="minorHAnsi" w:cstheme="minorHAnsi"/>
          <w:b/>
        </w:rPr>
      </w:pPr>
    </w:p>
    <w:p w14:paraId="3586587A" w14:textId="75FC37A4" w:rsidR="003728B1" w:rsidRPr="005C77E7" w:rsidRDefault="003728B1" w:rsidP="0025276D">
      <w:pPr>
        <w:pStyle w:val="Corpsdetexte"/>
        <w:spacing w:before="1"/>
        <w:jc w:val="both"/>
        <w:rPr>
          <w:rFonts w:asciiTheme="minorHAnsi" w:hAnsiTheme="minorHAnsi" w:cstheme="minorHAnsi"/>
          <w:b/>
        </w:rPr>
      </w:pPr>
    </w:p>
    <w:p w14:paraId="51302E32" w14:textId="7B354FD2" w:rsidR="006A7CCC" w:rsidRPr="005C77E7" w:rsidRDefault="00B54592" w:rsidP="003728B1">
      <w:pPr>
        <w:pStyle w:val="Titre1"/>
        <w:rPr>
          <w:rFonts w:asciiTheme="minorHAnsi" w:hAnsiTheme="minorHAnsi" w:cstheme="minorHAnsi"/>
          <w:color w:val="1F497D" w:themeColor="text2"/>
          <w:sz w:val="28"/>
          <w:szCs w:val="28"/>
        </w:rPr>
      </w:pPr>
      <w:bookmarkStart w:id="1" w:name="_Toc195003638"/>
      <w:r w:rsidRPr="005C77E7">
        <w:rPr>
          <w:rFonts w:asciiTheme="minorHAnsi" w:hAnsiTheme="minorHAnsi" w:cstheme="minorHAnsi"/>
          <w:color w:val="1F497D" w:themeColor="text2"/>
          <w:sz w:val="28"/>
          <w:szCs w:val="28"/>
        </w:rPr>
        <w:t>I</w:t>
      </w:r>
      <w:r w:rsidR="00F064C7" w:rsidRPr="005C77E7">
        <w:rPr>
          <w:rFonts w:asciiTheme="minorHAnsi" w:hAnsiTheme="minorHAnsi" w:cstheme="minorHAnsi"/>
          <w:color w:val="1F497D" w:themeColor="text2"/>
          <w:spacing w:val="-9"/>
          <w:sz w:val="28"/>
          <w:szCs w:val="28"/>
        </w:rPr>
        <w:t>.</w:t>
      </w:r>
      <w:r w:rsidRPr="005C77E7">
        <w:rPr>
          <w:rFonts w:asciiTheme="minorHAnsi" w:hAnsiTheme="minorHAnsi" w:cstheme="minorHAnsi"/>
          <w:color w:val="1F497D" w:themeColor="text2"/>
          <w:spacing w:val="-9"/>
          <w:sz w:val="28"/>
          <w:szCs w:val="28"/>
        </w:rPr>
        <w:t xml:space="preserve"> </w:t>
      </w:r>
      <w:r w:rsidRPr="005C77E7">
        <w:rPr>
          <w:rFonts w:asciiTheme="minorHAnsi" w:hAnsiTheme="minorHAnsi" w:cstheme="minorHAnsi"/>
          <w:color w:val="1F497D" w:themeColor="text2"/>
          <w:sz w:val="28"/>
          <w:szCs w:val="28"/>
        </w:rPr>
        <w:t>INFORMATIONS</w:t>
      </w:r>
      <w:r w:rsidRPr="005C77E7">
        <w:rPr>
          <w:rFonts w:asciiTheme="minorHAnsi" w:hAnsiTheme="minorHAnsi" w:cstheme="minorHAnsi"/>
          <w:color w:val="1F497D" w:themeColor="text2"/>
          <w:spacing w:val="-7"/>
          <w:sz w:val="28"/>
          <w:szCs w:val="28"/>
        </w:rPr>
        <w:t xml:space="preserve"> </w:t>
      </w:r>
      <w:r w:rsidRPr="005C77E7">
        <w:rPr>
          <w:rFonts w:asciiTheme="minorHAnsi" w:hAnsiTheme="minorHAnsi" w:cstheme="minorHAnsi"/>
          <w:color w:val="1F497D" w:themeColor="text2"/>
          <w:sz w:val="28"/>
          <w:szCs w:val="28"/>
        </w:rPr>
        <w:t>INSTITUTIONNELLES</w:t>
      </w:r>
      <w:r w:rsidRPr="005C77E7">
        <w:rPr>
          <w:rFonts w:asciiTheme="minorHAnsi" w:hAnsiTheme="minorHAnsi" w:cstheme="minorHAnsi"/>
          <w:color w:val="1F497D" w:themeColor="text2"/>
          <w:spacing w:val="-7"/>
          <w:sz w:val="28"/>
          <w:szCs w:val="28"/>
        </w:rPr>
        <w:t xml:space="preserve"> </w:t>
      </w:r>
      <w:r w:rsidRPr="005C77E7">
        <w:rPr>
          <w:rFonts w:asciiTheme="minorHAnsi" w:hAnsiTheme="minorHAnsi" w:cstheme="minorHAnsi"/>
          <w:color w:val="1F497D" w:themeColor="text2"/>
          <w:sz w:val="28"/>
          <w:szCs w:val="28"/>
        </w:rPr>
        <w:t>SUR</w:t>
      </w:r>
      <w:r w:rsidRPr="005C77E7">
        <w:rPr>
          <w:rFonts w:asciiTheme="minorHAnsi" w:hAnsiTheme="minorHAnsi" w:cstheme="minorHAnsi"/>
          <w:color w:val="1F497D" w:themeColor="text2"/>
          <w:spacing w:val="-8"/>
          <w:sz w:val="28"/>
          <w:szCs w:val="28"/>
        </w:rPr>
        <w:t xml:space="preserve"> </w:t>
      </w:r>
      <w:r w:rsidRPr="005C77E7">
        <w:rPr>
          <w:rFonts w:asciiTheme="minorHAnsi" w:hAnsiTheme="minorHAnsi" w:cstheme="minorHAnsi"/>
          <w:color w:val="1F497D" w:themeColor="text2"/>
          <w:spacing w:val="-2"/>
          <w:sz w:val="28"/>
          <w:szCs w:val="28"/>
        </w:rPr>
        <w:t>L’ETABLISSEMENT</w:t>
      </w:r>
      <w:bookmarkEnd w:id="1"/>
    </w:p>
    <w:p w14:paraId="37023BDE" w14:textId="77777777" w:rsidR="00E16D31" w:rsidRPr="005C77E7" w:rsidRDefault="00E16D31" w:rsidP="00E16D31">
      <w:pPr>
        <w:pStyle w:val="NormalWeb"/>
        <w:shd w:val="clear" w:color="auto" w:fill="FFFFFF"/>
        <w:spacing w:before="0" w:beforeAutospacing="0"/>
        <w:ind w:right="4"/>
        <w:jc w:val="both"/>
        <w:textAlignment w:val="baseline"/>
        <w:rPr>
          <w:rFonts w:asciiTheme="minorHAnsi" w:eastAsiaTheme="minorHAnsi" w:hAnsiTheme="minorHAnsi" w:cstheme="minorHAnsi"/>
          <w:b/>
          <w:bCs/>
          <w:sz w:val="22"/>
          <w:szCs w:val="22"/>
          <w:lang w:eastAsia="en-US"/>
        </w:rPr>
      </w:pPr>
    </w:p>
    <w:p w14:paraId="4532C74A" w14:textId="285F0A6D" w:rsidR="00CD7E80" w:rsidRDefault="00CD7E80"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b/>
          <w:bCs/>
          <w:sz w:val="20"/>
          <w:szCs w:val="20"/>
          <w:lang w:eastAsia="en-US"/>
        </w:rPr>
        <w:t>Établissement :</w:t>
      </w:r>
      <w:r w:rsidRPr="00334461">
        <w:rPr>
          <w:rFonts w:asciiTheme="minorHAnsi" w:eastAsiaTheme="minorHAnsi" w:hAnsiTheme="minorHAnsi" w:cstheme="minorHAnsi"/>
          <w:sz w:val="20"/>
          <w:szCs w:val="20"/>
          <w:lang w:eastAsia="en-US"/>
        </w:rPr>
        <w:t xml:space="preserve">  Centre Hospitalier Universitaire (CHU) de </w:t>
      </w:r>
      <w:r w:rsidR="007707D4" w:rsidRPr="00334461">
        <w:rPr>
          <w:rFonts w:asciiTheme="minorHAnsi" w:eastAsiaTheme="minorHAnsi" w:hAnsiTheme="minorHAnsi" w:cstheme="minorHAnsi"/>
          <w:sz w:val="20"/>
          <w:szCs w:val="20"/>
          <w:lang w:eastAsia="en-US"/>
        </w:rPr>
        <w:t>Caen</w:t>
      </w:r>
      <w:r w:rsidRPr="00334461">
        <w:rPr>
          <w:rFonts w:asciiTheme="minorHAnsi" w:eastAsiaTheme="minorHAnsi" w:hAnsiTheme="minorHAnsi" w:cstheme="minorHAnsi"/>
          <w:sz w:val="20"/>
          <w:szCs w:val="20"/>
          <w:lang w:eastAsia="en-US"/>
        </w:rPr>
        <w:t xml:space="preserve"> / </w:t>
      </w:r>
      <w:r w:rsidR="007707D4" w:rsidRPr="00334461">
        <w:rPr>
          <w:rFonts w:asciiTheme="minorHAnsi" w:eastAsiaTheme="minorHAnsi" w:hAnsiTheme="minorHAnsi" w:cstheme="minorHAnsi"/>
          <w:sz w:val="20"/>
          <w:szCs w:val="20"/>
          <w:lang w:eastAsia="en-US"/>
        </w:rPr>
        <w:t>Normandie</w:t>
      </w:r>
    </w:p>
    <w:p w14:paraId="4A9DEB27"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48144B75" w14:textId="31AF9913" w:rsidR="00CD7E80" w:rsidRDefault="00CD7E80"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sz w:val="20"/>
          <w:szCs w:val="20"/>
          <w:lang w:eastAsia="en-US"/>
        </w:rPr>
        <w:t xml:space="preserve">Préciser les établissements concernés en cas de direction commune :  Le CHU est en direction commune avec le centre hospitalier de </w:t>
      </w:r>
      <w:r w:rsidR="007707D4" w:rsidRPr="00334461">
        <w:rPr>
          <w:rFonts w:asciiTheme="minorHAnsi" w:eastAsiaTheme="minorHAnsi" w:hAnsiTheme="minorHAnsi" w:cstheme="minorHAnsi"/>
          <w:sz w:val="20"/>
          <w:szCs w:val="20"/>
          <w:lang w:eastAsia="en-US"/>
        </w:rPr>
        <w:t>Falaise et celui de la Côte Fleurie</w:t>
      </w:r>
      <w:r w:rsidRPr="00334461">
        <w:rPr>
          <w:rFonts w:asciiTheme="minorHAnsi" w:eastAsiaTheme="minorHAnsi" w:hAnsiTheme="minorHAnsi" w:cstheme="minorHAnsi"/>
          <w:sz w:val="20"/>
          <w:szCs w:val="20"/>
          <w:lang w:eastAsia="en-US"/>
        </w:rPr>
        <w:t xml:space="preserve">. Il est l’établissement siège du GHT </w:t>
      </w:r>
      <w:r w:rsidR="007707D4" w:rsidRPr="00334461">
        <w:rPr>
          <w:rFonts w:asciiTheme="minorHAnsi" w:eastAsiaTheme="minorHAnsi" w:hAnsiTheme="minorHAnsi" w:cstheme="minorHAnsi"/>
          <w:sz w:val="20"/>
          <w:szCs w:val="20"/>
          <w:lang w:eastAsia="en-US"/>
        </w:rPr>
        <w:t>Normandie Centre.</w:t>
      </w:r>
    </w:p>
    <w:p w14:paraId="38C04B66"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4D9F9EB8" w14:textId="2D9BBA0B" w:rsidR="00CD7E80" w:rsidRDefault="00CD7E80"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b/>
          <w:bCs/>
          <w:sz w:val="20"/>
          <w:szCs w:val="20"/>
          <w:lang w:eastAsia="en-US"/>
        </w:rPr>
        <w:t>S’il s’agit d’un emploi fonctionnel, préciser le groupe de référence :</w:t>
      </w:r>
      <w:r w:rsidRPr="00334461">
        <w:rPr>
          <w:rFonts w:asciiTheme="minorHAnsi" w:eastAsiaTheme="minorHAnsi" w:hAnsiTheme="minorHAnsi" w:cstheme="minorHAnsi"/>
          <w:sz w:val="20"/>
          <w:szCs w:val="20"/>
          <w:lang w:eastAsia="en-US"/>
        </w:rPr>
        <w:t xml:space="preserve"> </w:t>
      </w:r>
      <w:r w:rsidR="007707D4" w:rsidRPr="00334461">
        <w:rPr>
          <w:rFonts w:asciiTheme="minorHAnsi" w:eastAsiaTheme="minorHAnsi" w:hAnsiTheme="minorHAnsi" w:cstheme="minorHAnsi"/>
          <w:sz w:val="20"/>
          <w:szCs w:val="20"/>
          <w:lang w:eastAsia="en-US"/>
        </w:rPr>
        <w:t>niveau 2D</w:t>
      </w:r>
    </w:p>
    <w:p w14:paraId="1CBC20A4"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7F98E32A" w14:textId="59366F73" w:rsidR="00CD7E80" w:rsidRDefault="007707D4"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b/>
          <w:bCs/>
          <w:sz w:val="20"/>
          <w:szCs w:val="20"/>
          <w:lang w:eastAsia="en-US"/>
        </w:rPr>
        <w:t xml:space="preserve">Directeur </w:t>
      </w:r>
      <w:r w:rsidR="00CD7E80" w:rsidRPr="00334461">
        <w:rPr>
          <w:rFonts w:asciiTheme="minorHAnsi" w:eastAsiaTheme="minorHAnsi" w:hAnsiTheme="minorHAnsi" w:cstheme="minorHAnsi"/>
          <w:b/>
          <w:bCs/>
          <w:sz w:val="20"/>
          <w:szCs w:val="20"/>
          <w:lang w:eastAsia="en-US"/>
        </w:rPr>
        <w:t>Général :</w:t>
      </w:r>
      <w:r w:rsidR="00CD7E80" w:rsidRPr="00334461">
        <w:rPr>
          <w:rFonts w:asciiTheme="minorHAnsi" w:eastAsiaTheme="minorHAnsi" w:hAnsiTheme="minorHAnsi" w:cstheme="minorHAnsi"/>
          <w:sz w:val="20"/>
          <w:szCs w:val="20"/>
          <w:lang w:eastAsia="en-US"/>
        </w:rPr>
        <w:t xml:space="preserve"> </w:t>
      </w:r>
      <w:r w:rsidRPr="00334461">
        <w:rPr>
          <w:rFonts w:asciiTheme="minorHAnsi" w:eastAsiaTheme="minorHAnsi" w:hAnsiTheme="minorHAnsi" w:cstheme="minorHAnsi"/>
          <w:sz w:val="20"/>
          <w:szCs w:val="20"/>
          <w:lang w:eastAsia="en-US"/>
        </w:rPr>
        <w:t>Intérim en cours par Monsieur Damien Dumont (directeur général adjoint)</w:t>
      </w:r>
    </w:p>
    <w:p w14:paraId="571C2BDB"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0FF3CC7D" w14:textId="1A8AAFDE" w:rsidR="007707D4" w:rsidRDefault="00CD7E80" w:rsidP="00334461">
      <w:pPr>
        <w:pStyle w:val="NormalWeb"/>
        <w:spacing w:before="0" w:beforeAutospacing="0" w:after="0" w:afterAutospacing="0"/>
        <w:ind w:right="6"/>
        <w:jc w:val="both"/>
        <w:textAlignment w:val="baseline"/>
        <w:rPr>
          <w:rFonts w:asciiTheme="minorHAnsi" w:eastAsiaTheme="minorHAnsi" w:hAnsiTheme="minorHAnsi" w:cstheme="minorHAnsi"/>
          <w:sz w:val="20"/>
          <w:szCs w:val="20"/>
        </w:rPr>
      </w:pPr>
      <w:r w:rsidRPr="00334461">
        <w:rPr>
          <w:rFonts w:asciiTheme="minorHAnsi" w:eastAsiaTheme="minorHAnsi" w:hAnsiTheme="minorHAnsi" w:cstheme="minorHAnsi"/>
          <w:b/>
          <w:bCs/>
          <w:sz w:val="20"/>
          <w:szCs w:val="20"/>
          <w:lang w:eastAsia="en-US"/>
        </w:rPr>
        <w:t>Président de CME :</w:t>
      </w:r>
      <w:r w:rsidRPr="00334461">
        <w:rPr>
          <w:rFonts w:asciiTheme="minorHAnsi" w:eastAsiaTheme="minorHAnsi" w:hAnsiTheme="minorHAnsi" w:cstheme="minorHAnsi"/>
          <w:sz w:val="20"/>
          <w:szCs w:val="20"/>
          <w:lang w:eastAsia="en-US"/>
        </w:rPr>
        <w:t xml:space="preserve"> Monsieur le Professeur </w:t>
      </w:r>
      <w:r w:rsidR="007707D4" w:rsidRPr="00334461">
        <w:rPr>
          <w:rFonts w:asciiTheme="minorHAnsi" w:eastAsiaTheme="minorHAnsi" w:hAnsiTheme="minorHAnsi" w:cstheme="minorHAnsi"/>
          <w:sz w:val="20"/>
          <w:szCs w:val="20"/>
          <w:lang w:eastAsia="en-US"/>
        </w:rPr>
        <w:t xml:space="preserve">Emmanuel </w:t>
      </w:r>
      <w:proofErr w:type="spellStart"/>
      <w:r w:rsidR="007707D4" w:rsidRPr="00334461">
        <w:rPr>
          <w:rFonts w:asciiTheme="minorHAnsi" w:eastAsiaTheme="minorHAnsi" w:hAnsiTheme="minorHAnsi" w:cstheme="minorHAnsi"/>
          <w:sz w:val="20"/>
          <w:szCs w:val="20"/>
          <w:lang w:eastAsia="en-US"/>
        </w:rPr>
        <w:t>Bergot</w:t>
      </w:r>
      <w:proofErr w:type="spellEnd"/>
      <w:r w:rsidR="007707D4" w:rsidRPr="00334461">
        <w:rPr>
          <w:rFonts w:asciiTheme="minorHAnsi" w:eastAsiaTheme="minorHAnsi" w:hAnsiTheme="minorHAnsi" w:cstheme="minorHAnsi"/>
          <w:sz w:val="20"/>
          <w:szCs w:val="20"/>
          <w:lang w:eastAsia="en-US"/>
        </w:rPr>
        <w:t xml:space="preserve">, PUPH, </w:t>
      </w:r>
      <w:r w:rsidR="007707D4" w:rsidRPr="00334461">
        <w:rPr>
          <w:rFonts w:asciiTheme="minorHAnsi" w:eastAsiaTheme="minorHAnsi" w:hAnsiTheme="minorHAnsi" w:cstheme="minorHAnsi"/>
          <w:sz w:val="20"/>
          <w:szCs w:val="20"/>
        </w:rPr>
        <w:t xml:space="preserve">Coordinateur centre de compétence des maladies pulmonaires rares et HTAP- </w:t>
      </w:r>
      <w:r w:rsidR="007707D4" w:rsidRPr="007707D4">
        <w:rPr>
          <w:rFonts w:asciiTheme="minorHAnsi" w:eastAsiaTheme="minorHAnsi" w:hAnsiTheme="minorHAnsi" w:cstheme="minorHAnsi"/>
          <w:sz w:val="20"/>
          <w:szCs w:val="20"/>
        </w:rPr>
        <w:t>Chef d</w:t>
      </w:r>
      <w:r w:rsidR="007707D4" w:rsidRPr="00334461">
        <w:rPr>
          <w:rFonts w:asciiTheme="minorHAnsi" w:eastAsiaTheme="minorHAnsi" w:hAnsiTheme="minorHAnsi" w:cstheme="minorHAnsi"/>
          <w:sz w:val="20"/>
          <w:szCs w:val="20"/>
        </w:rPr>
        <w:t>u</w:t>
      </w:r>
      <w:r w:rsidR="007707D4" w:rsidRPr="007707D4">
        <w:rPr>
          <w:rFonts w:asciiTheme="minorHAnsi" w:eastAsiaTheme="minorHAnsi" w:hAnsiTheme="minorHAnsi" w:cstheme="minorHAnsi"/>
          <w:sz w:val="20"/>
          <w:szCs w:val="20"/>
        </w:rPr>
        <w:t xml:space="preserve"> service</w:t>
      </w:r>
      <w:r w:rsidR="007707D4" w:rsidRPr="00334461">
        <w:rPr>
          <w:rFonts w:asciiTheme="minorHAnsi" w:eastAsiaTheme="minorHAnsi" w:hAnsiTheme="minorHAnsi" w:cstheme="minorHAnsi"/>
          <w:sz w:val="20"/>
          <w:szCs w:val="20"/>
        </w:rPr>
        <w:t xml:space="preserve"> de pneumologie</w:t>
      </w:r>
    </w:p>
    <w:p w14:paraId="0905F051" w14:textId="77777777" w:rsidR="00334461" w:rsidRPr="007707D4" w:rsidRDefault="00334461" w:rsidP="00334461">
      <w:pPr>
        <w:pStyle w:val="NormalWeb"/>
        <w:spacing w:before="0" w:beforeAutospacing="0" w:after="0" w:afterAutospacing="0"/>
        <w:ind w:right="6"/>
        <w:jc w:val="both"/>
        <w:textAlignment w:val="baseline"/>
        <w:rPr>
          <w:rFonts w:asciiTheme="minorHAnsi" w:eastAsiaTheme="minorHAnsi" w:hAnsiTheme="minorHAnsi" w:cstheme="minorHAnsi"/>
          <w:sz w:val="20"/>
          <w:szCs w:val="20"/>
        </w:rPr>
      </w:pPr>
    </w:p>
    <w:p w14:paraId="38712B5F" w14:textId="7C7E8AD1" w:rsidR="00CD7E80" w:rsidRDefault="00CD7E80"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b/>
          <w:bCs/>
          <w:sz w:val="20"/>
          <w:szCs w:val="20"/>
          <w:lang w:eastAsia="en-US"/>
        </w:rPr>
        <w:t>Doyen de la Faculté de Médecine :</w:t>
      </w:r>
      <w:r w:rsidR="007D5132">
        <w:rPr>
          <w:rFonts w:asciiTheme="minorHAnsi" w:eastAsiaTheme="minorHAnsi" w:hAnsiTheme="minorHAnsi" w:cstheme="minorHAnsi"/>
          <w:sz w:val="20"/>
          <w:szCs w:val="20"/>
          <w:lang w:eastAsia="en-US"/>
        </w:rPr>
        <w:t xml:space="preserve"> Paul Usmar Milliez</w:t>
      </w:r>
      <w:r w:rsidR="007707D4" w:rsidRPr="00334461">
        <w:rPr>
          <w:rFonts w:asciiTheme="minorHAnsi" w:eastAsiaTheme="minorHAnsi" w:hAnsiTheme="minorHAnsi" w:cstheme="minorHAnsi"/>
          <w:sz w:val="20"/>
          <w:szCs w:val="20"/>
          <w:lang w:eastAsia="en-US"/>
        </w:rPr>
        <w:t>, au CHU de Caen</w:t>
      </w:r>
    </w:p>
    <w:p w14:paraId="28FB32CD"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68B4354D" w14:textId="40EEC252" w:rsidR="007707D4" w:rsidRDefault="00CD7E80"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b/>
          <w:bCs/>
          <w:sz w:val="20"/>
          <w:szCs w:val="20"/>
          <w:lang w:eastAsia="en-US"/>
        </w:rPr>
        <w:t>Présidente du Conseil de surveillance :</w:t>
      </w:r>
      <w:r w:rsidRPr="00334461">
        <w:rPr>
          <w:rFonts w:asciiTheme="minorHAnsi" w:eastAsiaTheme="minorHAnsi" w:hAnsiTheme="minorHAnsi" w:cstheme="minorHAnsi"/>
          <w:sz w:val="20"/>
          <w:szCs w:val="20"/>
          <w:lang w:eastAsia="en-US"/>
        </w:rPr>
        <w:t xml:space="preserve"> Madame </w:t>
      </w:r>
      <w:r w:rsidR="007707D4" w:rsidRPr="00334461">
        <w:rPr>
          <w:rFonts w:asciiTheme="minorHAnsi" w:eastAsiaTheme="minorHAnsi" w:hAnsiTheme="minorHAnsi" w:cstheme="minorHAnsi"/>
          <w:sz w:val="20"/>
          <w:szCs w:val="20"/>
          <w:lang w:eastAsia="en-US"/>
        </w:rPr>
        <w:t>Sophie Simonnet</w:t>
      </w:r>
      <w:r w:rsidRPr="00334461">
        <w:rPr>
          <w:rFonts w:asciiTheme="minorHAnsi" w:eastAsiaTheme="minorHAnsi" w:hAnsiTheme="minorHAnsi" w:cstheme="minorHAnsi"/>
          <w:sz w:val="20"/>
          <w:szCs w:val="20"/>
          <w:lang w:eastAsia="en-US"/>
        </w:rPr>
        <w:t xml:space="preserve">, </w:t>
      </w:r>
      <w:r w:rsidR="007707D4" w:rsidRPr="00334461">
        <w:rPr>
          <w:rFonts w:asciiTheme="minorHAnsi" w:eastAsiaTheme="minorHAnsi" w:hAnsiTheme="minorHAnsi" w:cstheme="minorHAnsi"/>
          <w:sz w:val="20"/>
          <w:szCs w:val="20"/>
          <w:lang w:eastAsia="en-US"/>
        </w:rPr>
        <w:t xml:space="preserve">adjointe au Maire de Caen </w:t>
      </w:r>
    </w:p>
    <w:p w14:paraId="5E7874DB" w14:textId="77777777" w:rsidR="00334461" w:rsidRPr="00334461" w:rsidRDefault="00334461"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lang w:eastAsia="en-US"/>
        </w:rPr>
      </w:pPr>
    </w:p>
    <w:p w14:paraId="598E894B" w14:textId="1A65A7A0" w:rsidR="007707D4" w:rsidRPr="007707D4" w:rsidRDefault="007707D4" w:rsidP="00334461">
      <w:pPr>
        <w:pStyle w:val="NormalWeb"/>
        <w:shd w:val="clear" w:color="auto" w:fill="FFFFFF"/>
        <w:spacing w:before="0" w:beforeAutospacing="0" w:after="0" w:afterAutospacing="0"/>
        <w:ind w:right="6"/>
        <w:jc w:val="both"/>
        <w:textAlignment w:val="baseline"/>
        <w:rPr>
          <w:rFonts w:asciiTheme="minorHAnsi" w:eastAsiaTheme="minorHAnsi" w:hAnsiTheme="minorHAnsi" w:cstheme="minorHAnsi"/>
          <w:sz w:val="20"/>
          <w:szCs w:val="20"/>
        </w:rPr>
      </w:pPr>
      <w:r w:rsidRPr="007707D4">
        <w:rPr>
          <w:rFonts w:asciiTheme="minorHAnsi" w:eastAsiaTheme="minorHAnsi" w:hAnsiTheme="minorHAnsi" w:cstheme="minorHAnsi"/>
          <w:b/>
          <w:bCs/>
          <w:sz w:val="20"/>
          <w:szCs w:val="20"/>
          <w:lang w:eastAsia="en-US"/>
        </w:rPr>
        <w:t>Vice-président du conseil de surveillance</w:t>
      </w:r>
      <w:r w:rsidRPr="00334461">
        <w:rPr>
          <w:rFonts w:asciiTheme="minorHAnsi" w:eastAsiaTheme="minorHAnsi" w:hAnsiTheme="minorHAnsi" w:cstheme="minorHAnsi"/>
          <w:sz w:val="20"/>
          <w:szCs w:val="20"/>
        </w:rPr>
        <w:t xml:space="preserve"> : </w:t>
      </w:r>
      <w:r w:rsidRPr="007707D4">
        <w:rPr>
          <w:rFonts w:asciiTheme="minorHAnsi" w:eastAsiaTheme="minorHAnsi" w:hAnsiTheme="minorHAnsi" w:cstheme="minorHAnsi"/>
          <w:sz w:val="20"/>
          <w:szCs w:val="20"/>
          <w:lang w:eastAsia="en-US"/>
        </w:rPr>
        <w:t>Rodolphe Thomas</w:t>
      </w:r>
      <w:r w:rsidRPr="00334461">
        <w:rPr>
          <w:rFonts w:asciiTheme="minorHAnsi" w:eastAsiaTheme="minorHAnsi" w:hAnsiTheme="minorHAnsi" w:cstheme="minorHAnsi"/>
          <w:sz w:val="20"/>
          <w:szCs w:val="20"/>
          <w:lang w:eastAsia="en-US"/>
        </w:rPr>
        <w:t xml:space="preserve">, Maire de Hérouville Saint Clair et </w:t>
      </w:r>
      <w:proofErr w:type="spellStart"/>
      <w:r w:rsidRPr="00334461">
        <w:rPr>
          <w:rFonts w:asciiTheme="minorHAnsi" w:eastAsiaTheme="minorHAnsi" w:hAnsiTheme="minorHAnsi" w:cstheme="minorHAnsi"/>
          <w:sz w:val="20"/>
          <w:szCs w:val="20"/>
          <w:lang w:eastAsia="en-US"/>
        </w:rPr>
        <w:t>vice président</w:t>
      </w:r>
      <w:proofErr w:type="spellEnd"/>
      <w:r w:rsidRPr="00334461">
        <w:rPr>
          <w:rFonts w:asciiTheme="minorHAnsi" w:eastAsiaTheme="minorHAnsi" w:hAnsiTheme="minorHAnsi" w:cstheme="minorHAnsi"/>
          <w:sz w:val="20"/>
          <w:szCs w:val="20"/>
          <w:lang w:eastAsia="en-US"/>
        </w:rPr>
        <w:t xml:space="preserve"> du conseil régional</w:t>
      </w:r>
    </w:p>
    <w:p w14:paraId="6CB77288" w14:textId="4C35DD35" w:rsidR="007707D4" w:rsidRPr="007707D4" w:rsidRDefault="007707D4" w:rsidP="007707D4">
      <w:pPr>
        <w:pStyle w:val="NormalWeb"/>
        <w:shd w:val="clear" w:color="auto" w:fill="FFFFFF"/>
        <w:spacing w:before="120"/>
        <w:ind w:right="4"/>
        <w:jc w:val="both"/>
        <w:textAlignment w:val="baseline"/>
        <w:rPr>
          <w:rFonts w:asciiTheme="minorHAnsi" w:eastAsiaTheme="minorHAnsi" w:hAnsiTheme="minorHAnsi" w:cstheme="minorHAnsi"/>
        </w:rPr>
      </w:pPr>
    </w:p>
    <w:p w14:paraId="1DD0E63F" w14:textId="77777777" w:rsidR="007707D4" w:rsidRPr="005C77E7" w:rsidRDefault="007707D4" w:rsidP="00CD7E80">
      <w:pPr>
        <w:pStyle w:val="NormalWeb"/>
        <w:shd w:val="clear" w:color="auto" w:fill="FFFFFF"/>
        <w:spacing w:before="120" w:beforeAutospacing="0" w:after="0" w:afterAutospacing="0"/>
        <w:ind w:right="4"/>
        <w:jc w:val="both"/>
        <w:textAlignment w:val="baseline"/>
        <w:rPr>
          <w:rFonts w:asciiTheme="minorHAnsi" w:eastAsiaTheme="minorHAnsi" w:hAnsiTheme="minorHAnsi" w:cstheme="minorHAnsi"/>
          <w:sz w:val="22"/>
          <w:szCs w:val="22"/>
          <w:lang w:eastAsia="en-US"/>
        </w:rPr>
      </w:pPr>
    </w:p>
    <w:p w14:paraId="16105D0B" w14:textId="77777777" w:rsidR="00630AD2" w:rsidRPr="005C77E7" w:rsidRDefault="00630AD2" w:rsidP="000100B7">
      <w:pPr>
        <w:pStyle w:val="NormalWeb"/>
        <w:shd w:val="clear" w:color="auto" w:fill="FFFFFF"/>
        <w:spacing w:before="120" w:after="0" w:afterAutospacing="0"/>
        <w:ind w:right="4"/>
        <w:jc w:val="both"/>
        <w:textAlignment w:val="baseline"/>
        <w:rPr>
          <w:rFonts w:asciiTheme="minorHAnsi" w:eastAsiaTheme="minorHAnsi" w:hAnsiTheme="minorHAnsi" w:cstheme="minorHAnsi"/>
          <w:color w:val="FF0000"/>
          <w:sz w:val="22"/>
          <w:szCs w:val="22"/>
          <w:lang w:eastAsia="en-US"/>
        </w:rPr>
      </w:pPr>
    </w:p>
    <w:p w14:paraId="1733A58F" w14:textId="185E7A27" w:rsidR="000763D3" w:rsidRPr="005C77E7" w:rsidRDefault="00B54592" w:rsidP="000763D3">
      <w:pPr>
        <w:pStyle w:val="NormalWeb"/>
        <w:shd w:val="clear" w:color="auto" w:fill="FFFFFF"/>
        <w:spacing w:before="120" w:beforeAutospacing="0" w:after="240" w:afterAutospacing="0"/>
        <w:jc w:val="both"/>
        <w:textAlignment w:val="baseline"/>
        <w:rPr>
          <w:rFonts w:asciiTheme="minorHAnsi" w:eastAsiaTheme="minorHAnsi" w:hAnsiTheme="minorHAnsi" w:cstheme="minorHAnsi"/>
          <w:b/>
          <w:bCs/>
          <w:sz w:val="22"/>
          <w:szCs w:val="22"/>
          <w:u w:val="single"/>
          <w:lang w:eastAsia="en-US"/>
        </w:rPr>
      </w:pPr>
      <w:r w:rsidRPr="005C77E7">
        <w:rPr>
          <w:rFonts w:asciiTheme="minorHAnsi" w:eastAsiaTheme="minorHAnsi" w:hAnsiTheme="minorHAnsi" w:cstheme="minorHAnsi"/>
          <w:b/>
          <w:bCs/>
          <w:sz w:val="22"/>
          <w:szCs w:val="22"/>
          <w:u w:val="single"/>
          <w:lang w:eastAsia="en-US"/>
        </w:rPr>
        <w:t>Gouvernance</w:t>
      </w:r>
      <w:r w:rsidR="00B418C3" w:rsidRPr="005C77E7">
        <w:rPr>
          <w:rFonts w:asciiTheme="minorHAnsi" w:eastAsiaTheme="minorHAnsi" w:hAnsiTheme="minorHAnsi" w:cstheme="minorHAnsi"/>
          <w:b/>
          <w:bCs/>
          <w:sz w:val="22"/>
          <w:szCs w:val="22"/>
          <w:u w:val="single"/>
          <w:lang w:eastAsia="en-US"/>
        </w:rPr>
        <w:t xml:space="preserve"> (dernier organigramme de direction validé)</w:t>
      </w:r>
      <w:r w:rsidRPr="005C77E7">
        <w:rPr>
          <w:rFonts w:asciiTheme="minorHAnsi" w:eastAsiaTheme="minorHAnsi" w:hAnsiTheme="minorHAnsi" w:cstheme="minorHAnsi"/>
          <w:b/>
          <w:bCs/>
          <w:sz w:val="22"/>
          <w:szCs w:val="22"/>
          <w:u w:val="single"/>
          <w:lang w:eastAsia="en-US"/>
        </w:rPr>
        <w:t xml:space="preserve"> :</w:t>
      </w:r>
    </w:p>
    <w:p w14:paraId="51A4DB7B" w14:textId="56517B92" w:rsidR="00D9753E" w:rsidRPr="005C77E7" w:rsidRDefault="00D9753E" w:rsidP="000763D3">
      <w:pPr>
        <w:pStyle w:val="NormalWeb"/>
        <w:shd w:val="clear" w:color="auto" w:fill="FFFFFF"/>
        <w:spacing w:before="120" w:beforeAutospacing="0" w:after="240" w:afterAutospacing="0"/>
        <w:jc w:val="both"/>
        <w:textAlignment w:val="baseline"/>
        <w:rPr>
          <w:rFonts w:asciiTheme="minorHAnsi" w:eastAsiaTheme="minorHAnsi" w:hAnsiTheme="minorHAnsi" w:cstheme="minorHAnsi"/>
          <w:b/>
          <w:bCs/>
          <w:sz w:val="22"/>
          <w:szCs w:val="22"/>
          <w:u w:val="single"/>
          <w:lang w:eastAsia="en-US"/>
        </w:rPr>
      </w:pPr>
    </w:p>
    <w:p w14:paraId="4EA648DA" w14:textId="64D54F59" w:rsidR="00D9753E" w:rsidRPr="005C77E7" w:rsidRDefault="00F35E8B" w:rsidP="00F35E8B">
      <w:pPr>
        <w:pStyle w:val="NormalWeb"/>
        <w:shd w:val="clear" w:color="auto" w:fill="FFFFFF"/>
        <w:spacing w:before="120" w:beforeAutospacing="0" w:after="240" w:afterAutospacing="0"/>
        <w:ind w:left="-709"/>
        <w:jc w:val="both"/>
        <w:textAlignment w:val="baseline"/>
        <w:rPr>
          <w:rFonts w:asciiTheme="minorHAnsi" w:eastAsiaTheme="minorHAnsi" w:hAnsiTheme="minorHAnsi" w:cstheme="minorHAnsi"/>
          <w:b/>
          <w:bCs/>
          <w:sz w:val="22"/>
          <w:szCs w:val="22"/>
          <w:u w:val="single"/>
          <w:lang w:eastAsia="en-US"/>
        </w:rPr>
      </w:pPr>
      <w:r w:rsidRPr="005C77E7">
        <w:rPr>
          <w:rFonts w:asciiTheme="minorHAnsi" w:eastAsiaTheme="minorHAnsi" w:hAnsiTheme="minorHAnsi" w:cstheme="minorHAnsi"/>
          <w:b/>
          <w:bCs/>
          <w:noProof/>
          <w:sz w:val="22"/>
          <w:szCs w:val="22"/>
          <w:u w:val="single"/>
          <w:lang w:eastAsia="en-US"/>
        </w:rPr>
        <w:drawing>
          <wp:inline distT="0" distB="0" distL="0" distR="0" wp14:anchorId="3FB02DEA" wp14:editId="1276B684">
            <wp:extent cx="6629070" cy="2952750"/>
            <wp:effectExtent l="0" t="0" r="635" b="0"/>
            <wp:docPr id="18794044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32952" cy="2954479"/>
                    </a:xfrm>
                    <a:prstGeom prst="rect">
                      <a:avLst/>
                    </a:prstGeom>
                    <a:noFill/>
                    <a:ln>
                      <a:noFill/>
                    </a:ln>
                  </pic:spPr>
                </pic:pic>
              </a:graphicData>
            </a:graphic>
          </wp:inline>
        </w:drawing>
      </w:r>
    </w:p>
    <w:p w14:paraId="05DA2541" w14:textId="4897F137" w:rsidR="006A7CCC" w:rsidRDefault="00125704" w:rsidP="00334461">
      <w:pPr>
        <w:jc w:val="both"/>
        <w:rPr>
          <w:rFonts w:asciiTheme="minorHAnsi" w:hAnsiTheme="minorHAnsi" w:cstheme="minorHAnsi"/>
          <w:b/>
          <w:spacing w:val="-10"/>
          <w:sz w:val="20"/>
          <w:szCs w:val="20"/>
          <w:u w:val="single"/>
        </w:rPr>
      </w:pPr>
      <w:r w:rsidRPr="00334461">
        <w:rPr>
          <w:rFonts w:asciiTheme="minorHAnsi" w:hAnsiTheme="minorHAnsi" w:cstheme="minorHAnsi"/>
          <w:b/>
          <w:sz w:val="20"/>
          <w:szCs w:val="20"/>
          <w:u w:val="single"/>
        </w:rPr>
        <w:t>D</w:t>
      </w:r>
      <w:r w:rsidR="00B54592" w:rsidRPr="00334461">
        <w:rPr>
          <w:rFonts w:asciiTheme="minorHAnsi" w:hAnsiTheme="minorHAnsi" w:cstheme="minorHAnsi"/>
          <w:b/>
          <w:sz w:val="20"/>
          <w:szCs w:val="20"/>
          <w:u w:val="single"/>
        </w:rPr>
        <w:t>irectoire</w:t>
      </w:r>
      <w:r w:rsidR="00B54592" w:rsidRPr="00334461">
        <w:rPr>
          <w:rFonts w:asciiTheme="minorHAnsi" w:hAnsiTheme="minorHAnsi" w:cstheme="minorHAnsi"/>
          <w:b/>
          <w:spacing w:val="-9"/>
          <w:sz w:val="20"/>
          <w:szCs w:val="20"/>
          <w:u w:val="single"/>
        </w:rPr>
        <w:t xml:space="preserve"> </w:t>
      </w:r>
      <w:r w:rsidR="00B54592" w:rsidRPr="00334461">
        <w:rPr>
          <w:rFonts w:asciiTheme="minorHAnsi" w:hAnsiTheme="minorHAnsi" w:cstheme="minorHAnsi"/>
          <w:b/>
          <w:spacing w:val="-10"/>
          <w:sz w:val="20"/>
          <w:szCs w:val="20"/>
          <w:u w:val="single"/>
        </w:rPr>
        <w:t>:</w:t>
      </w:r>
    </w:p>
    <w:p w14:paraId="2713BD73" w14:textId="77777777" w:rsidR="00FA0F52" w:rsidRPr="00334461" w:rsidRDefault="00FA0F52" w:rsidP="00334461">
      <w:pPr>
        <w:jc w:val="both"/>
        <w:rPr>
          <w:rFonts w:asciiTheme="minorHAnsi" w:hAnsiTheme="minorHAnsi" w:cstheme="minorHAnsi"/>
          <w:b/>
          <w:sz w:val="20"/>
          <w:szCs w:val="20"/>
          <w:u w:val="single"/>
        </w:rPr>
      </w:pPr>
    </w:p>
    <w:p w14:paraId="3145717E" w14:textId="72EF24BB" w:rsidR="00F35E8B" w:rsidRDefault="00A907D4" w:rsidP="00334461">
      <w:pPr>
        <w:pStyle w:val="NormalWeb"/>
        <w:shd w:val="clear" w:color="auto" w:fill="FFFFFF"/>
        <w:spacing w:before="0" w:beforeAutospacing="0" w:after="0" w:afterAutospacing="0"/>
        <w:jc w:val="both"/>
        <w:textAlignment w:val="baseline"/>
        <w:rPr>
          <w:rFonts w:asciiTheme="minorHAnsi" w:eastAsiaTheme="minorHAnsi" w:hAnsiTheme="minorHAnsi" w:cstheme="minorHAnsi"/>
          <w:sz w:val="20"/>
          <w:szCs w:val="20"/>
          <w:lang w:eastAsia="en-US"/>
        </w:rPr>
      </w:pPr>
      <w:r w:rsidRPr="00334461">
        <w:rPr>
          <w:rFonts w:asciiTheme="minorHAnsi" w:eastAsiaTheme="minorHAnsi" w:hAnsiTheme="minorHAnsi" w:cstheme="minorHAnsi"/>
          <w:sz w:val="20"/>
          <w:szCs w:val="20"/>
          <w:lang w:eastAsia="en-US"/>
        </w:rPr>
        <w:t xml:space="preserve">Le Directoire </w:t>
      </w:r>
      <w:r w:rsidR="00F35E8B" w:rsidRPr="00334461">
        <w:rPr>
          <w:rFonts w:asciiTheme="minorHAnsi" w:eastAsiaTheme="minorHAnsi" w:hAnsiTheme="minorHAnsi" w:cstheme="minorHAnsi"/>
          <w:sz w:val="20"/>
          <w:szCs w:val="20"/>
          <w:lang w:eastAsia="en-US"/>
        </w:rPr>
        <w:t>est</w:t>
      </w:r>
      <w:r w:rsidRPr="00334461">
        <w:rPr>
          <w:rFonts w:asciiTheme="minorHAnsi" w:eastAsiaTheme="minorHAnsi" w:hAnsiTheme="minorHAnsi" w:cstheme="minorHAnsi"/>
          <w:sz w:val="20"/>
          <w:szCs w:val="20"/>
          <w:lang w:eastAsia="en-US"/>
        </w:rPr>
        <w:t xml:space="preserve"> composé de 1</w:t>
      </w:r>
      <w:r w:rsidR="00F35E8B" w:rsidRPr="00334461">
        <w:rPr>
          <w:rFonts w:asciiTheme="minorHAnsi" w:eastAsiaTheme="minorHAnsi" w:hAnsiTheme="minorHAnsi" w:cstheme="minorHAnsi"/>
          <w:sz w:val="20"/>
          <w:szCs w:val="20"/>
          <w:lang w:eastAsia="en-US"/>
        </w:rPr>
        <w:t>2</w:t>
      </w:r>
      <w:r w:rsidRPr="00334461">
        <w:rPr>
          <w:rFonts w:asciiTheme="minorHAnsi" w:eastAsiaTheme="minorHAnsi" w:hAnsiTheme="minorHAnsi" w:cstheme="minorHAnsi"/>
          <w:sz w:val="20"/>
          <w:szCs w:val="20"/>
          <w:lang w:eastAsia="en-US"/>
        </w:rPr>
        <w:t xml:space="preserve"> membres</w:t>
      </w:r>
      <w:r w:rsidR="00F35E8B" w:rsidRPr="00334461">
        <w:rPr>
          <w:rFonts w:asciiTheme="minorHAnsi" w:eastAsiaTheme="minorHAnsi" w:hAnsiTheme="minorHAnsi" w:cstheme="minorHAnsi"/>
          <w:sz w:val="20"/>
          <w:szCs w:val="20"/>
          <w:lang w:eastAsia="en-US"/>
        </w:rPr>
        <w:t> :</w:t>
      </w:r>
    </w:p>
    <w:p w14:paraId="2F978C50" w14:textId="77777777" w:rsidR="00FA0F52" w:rsidRPr="00334461" w:rsidRDefault="00FA0F52" w:rsidP="00334461">
      <w:pPr>
        <w:pStyle w:val="NormalWeb"/>
        <w:shd w:val="clear" w:color="auto" w:fill="FFFFFF"/>
        <w:spacing w:before="0" w:beforeAutospacing="0" w:after="0" w:afterAutospacing="0"/>
        <w:jc w:val="both"/>
        <w:textAlignment w:val="baseline"/>
        <w:rPr>
          <w:rFonts w:asciiTheme="minorHAnsi" w:eastAsiaTheme="minorHAnsi" w:hAnsiTheme="minorHAnsi" w:cstheme="minorHAnsi"/>
          <w:sz w:val="20"/>
          <w:szCs w:val="20"/>
          <w:lang w:eastAsia="en-US"/>
        </w:rPr>
      </w:pPr>
    </w:p>
    <w:p w14:paraId="07841ECF" w14:textId="6117188C" w:rsidR="00A907D4" w:rsidRPr="00334461" w:rsidRDefault="00A907D4" w:rsidP="00334461">
      <w:pPr>
        <w:widowControl/>
        <w:numPr>
          <w:ilvl w:val="0"/>
          <w:numId w:val="10"/>
        </w:numPr>
        <w:tabs>
          <w:tab w:val="left" w:pos="774"/>
        </w:tabs>
        <w:autoSpaceDE/>
        <w:autoSpaceDN/>
        <w:ind w:left="1134"/>
        <w:jc w:val="both"/>
        <w:rPr>
          <w:rFonts w:asciiTheme="minorHAnsi" w:hAnsiTheme="minorHAnsi" w:cstheme="minorHAnsi"/>
          <w:bCs/>
          <w:sz w:val="20"/>
          <w:szCs w:val="20"/>
        </w:rPr>
      </w:pPr>
      <w:r w:rsidRPr="00334461">
        <w:rPr>
          <w:rFonts w:asciiTheme="minorHAnsi" w:hAnsiTheme="minorHAnsi" w:cstheme="minorHAnsi"/>
          <w:bCs/>
          <w:sz w:val="20"/>
          <w:szCs w:val="20"/>
        </w:rPr>
        <w:t xml:space="preserve">Président : </w:t>
      </w:r>
      <w:r w:rsidR="00F35E8B" w:rsidRPr="00334461">
        <w:rPr>
          <w:rFonts w:asciiTheme="minorHAnsi" w:hAnsiTheme="minorHAnsi" w:cstheme="minorHAnsi"/>
          <w:bCs/>
          <w:sz w:val="20"/>
          <w:szCs w:val="20"/>
        </w:rPr>
        <w:t>Monsieur Damien DUMONT, directeur général par intérim</w:t>
      </w:r>
    </w:p>
    <w:p w14:paraId="63EEE055" w14:textId="38DC2422"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bCs/>
          <w:sz w:val="20"/>
          <w:szCs w:val="20"/>
        </w:rPr>
      </w:pPr>
      <w:r w:rsidRPr="00334461">
        <w:rPr>
          <w:rFonts w:asciiTheme="minorHAnsi" w:hAnsiTheme="minorHAnsi" w:cstheme="minorHAnsi"/>
          <w:bCs/>
          <w:sz w:val="20"/>
          <w:szCs w:val="20"/>
        </w:rPr>
        <w:t>Pr Emmanuel BERGOT, Président de la CME</w:t>
      </w:r>
    </w:p>
    <w:p w14:paraId="0F0D5B8F" w14:textId="61AC9E53"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bCs/>
          <w:sz w:val="20"/>
          <w:szCs w:val="20"/>
        </w:rPr>
      </w:pPr>
      <w:r w:rsidRPr="00334461">
        <w:rPr>
          <w:rFonts w:asciiTheme="minorHAnsi" w:hAnsiTheme="minorHAnsi" w:cstheme="minorHAnsi"/>
          <w:sz w:val="20"/>
          <w:szCs w:val="20"/>
        </w:rPr>
        <w:t>Pr Paul-Ursmar MILLIEZ, Vice-Président enseignement et recherche</w:t>
      </w:r>
    </w:p>
    <w:p w14:paraId="1EFA86C2" w14:textId="52351540" w:rsidR="00A907D4"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Katia LIEVREMONT, Directrice de soins, Présidente de la CSIRMT</w:t>
      </w:r>
    </w:p>
    <w:p w14:paraId="500DFE5C" w14:textId="4E61AF68"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 xml:space="preserve">Pr Christophe HULET, </w:t>
      </w:r>
      <w:proofErr w:type="spellStart"/>
      <w:r w:rsidRPr="00334461">
        <w:rPr>
          <w:rFonts w:asciiTheme="minorHAnsi" w:hAnsiTheme="minorHAnsi" w:cstheme="minorHAnsi"/>
          <w:sz w:val="20"/>
          <w:szCs w:val="20"/>
        </w:rPr>
        <w:t>Vice président</w:t>
      </w:r>
      <w:proofErr w:type="spellEnd"/>
      <w:r w:rsidRPr="00334461">
        <w:rPr>
          <w:rFonts w:asciiTheme="minorHAnsi" w:hAnsiTheme="minorHAnsi" w:cstheme="minorHAnsi"/>
          <w:sz w:val="20"/>
          <w:szCs w:val="20"/>
        </w:rPr>
        <w:t xml:space="preserve"> de la CME</w:t>
      </w:r>
    </w:p>
    <w:p w14:paraId="68902BA5" w14:textId="41E33F25"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Dr Anne-Sophie TRENTESAUX, Cheffe du service de néonatalogie</w:t>
      </w:r>
    </w:p>
    <w:p w14:paraId="2C609317" w14:textId="5697C16D"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Caroline BUEE, Cadre supérieure de santé</w:t>
      </w:r>
    </w:p>
    <w:p w14:paraId="17B77E80" w14:textId="7330222F"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Pr Simon LE HELLO, Directeur médical institut de biologie</w:t>
      </w:r>
    </w:p>
    <w:p w14:paraId="4BE70412" w14:textId="2367FE5E"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Pr Emmanuel BABIN, Directeur médical de l’ICNO</w:t>
      </w:r>
    </w:p>
    <w:p w14:paraId="7945DEF6" w14:textId="03A895E1"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Pr Guillaume SAINT-LORANT, Chef du service pharmacie</w:t>
      </w:r>
    </w:p>
    <w:p w14:paraId="7D85D2EF" w14:textId="5CC227B7" w:rsidR="00F35E8B" w:rsidRPr="00334461" w:rsidRDefault="00F35E8B" w:rsidP="00334461">
      <w:pPr>
        <w:widowControl/>
        <w:numPr>
          <w:ilvl w:val="0"/>
          <w:numId w:val="10"/>
        </w:numPr>
        <w:tabs>
          <w:tab w:val="left" w:pos="774"/>
        </w:tabs>
        <w:autoSpaceDE/>
        <w:autoSpaceDN/>
        <w:ind w:left="1134"/>
        <w:jc w:val="both"/>
        <w:rPr>
          <w:rFonts w:asciiTheme="minorHAnsi" w:hAnsiTheme="minorHAnsi" w:cstheme="minorHAnsi"/>
          <w:sz w:val="20"/>
          <w:szCs w:val="20"/>
        </w:rPr>
      </w:pPr>
      <w:r w:rsidRPr="00334461">
        <w:rPr>
          <w:rFonts w:asciiTheme="minorHAnsi" w:hAnsiTheme="minorHAnsi" w:cstheme="minorHAnsi"/>
          <w:sz w:val="20"/>
          <w:szCs w:val="20"/>
        </w:rPr>
        <w:t>Dr Pablo DESCATOIRE, Chef du service gériatrie</w:t>
      </w:r>
    </w:p>
    <w:p w14:paraId="798F71F6" w14:textId="77777777" w:rsidR="007A3460" w:rsidRPr="00334461" w:rsidRDefault="007A3460" w:rsidP="00334461">
      <w:pPr>
        <w:widowControl/>
        <w:tabs>
          <w:tab w:val="left" w:pos="774"/>
        </w:tabs>
        <w:autoSpaceDE/>
        <w:autoSpaceDN/>
        <w:jc w:val="both"/>
        <w:rPr>
          <w:rFonts w:asciiTheme="minorHAnsi" w:hAnsiTheme="minorHAnsi" w:cstheme="minorHAnsi"/>
          <w:sz w:val="20"/>
          <w:szCs w:val="20"/>
        </w:rPr>
      </w:pPr>
    </w:p>
    <w:p w14:paraId="2F8B0D70" w14:textId="77777777" w:rsidR="007A3460" w:rsidRPr="00334461" w:rsidRDefault="007A3460" w:rsidP="00334461">
      <w:pPr>
        <w:jc w:val="both"/>
        <w:rPr>
          <w:rFonts w:asciiTheme="minorHAnsi" w:hAnsiTheme="minorHAnsi" w:cstheme="minorHAnsi"/>
          <w:b/>
          <w:sz w:val="20"/>
          <w:szCs w:val="20"/>
          <w:u w:val="single"/>
        </w:rPr>
      </w:pPr>
    </w:p>
    <w:p w14:paraId="417C462A" w14:textId="77777777" w:rsidR="005C77E7" w:rsidRDefault="005C77E7" w:rsidP="005C77E7">
      <w:pPr>
        <w:pStyle w:val="Corpsdetexte"/>
        <w:spacing w:before="120" w:after="120"/>
        <w:jc w:val="both"/>
        <w:rPr>
          <w:rFonts w:asciiTheme="minorHAnsi" w:hAnsiTheme="minorHAnsi" w:cstheme="minorHAnsi"/>
          <w:sz w:val="22"/>
          <w:szCs w:val="22"/>
        </w:rPr>
      </w:pPr>
    </w:p>
    <w:p w14:paraId="17ED7523" w14:textId="77777777" w:rsidR="00780CEE" w:rsidRDefault="00780CEE" w:rsidP="005C77E7">
      <w:pPr>
        <w:pStyle w:val="Corpsdetexte"/>
        <w:spacing w:before="120" w:after="120"/>
        <w:jc w:val="both"/>
        <w:rPr>
          <w:rFonts w:asciiTheme="minorHAnsi" w:hAnsiTheme="minorHAnsi" w:cstheme="minorHAnsi"/>
          <w:sz w:val="22"/>
          <w:szCs w:val="22"/>
        </w:rPr>
      </w:pPr>
    </w:p>
    <w:p w14:paraId="010BB14F" w14:textId="77777777" w:rsidR="00780CEE" w:rsidRDefault="00780CEE" w:rsidP="005C77E7">
      <w:pPr>
        <w:pStyle w:val="Corpsdetexte"/>
        <w:spacing w:before="120" w:after="120"/>
        <w:jc w:val="both"/>
        <w:rPr>
          <w:rFonts w:asciiTheme="minorHAnsi" w:hAnsiTheme="minorHAnsi" w:cstheme="minorHAnsi"/>
          <w:sz w:val="22"/>
          <w:szCs w:val="22"/>
        </w:rPr>
      </w:pPr>
    </w:p>
    <w:p w14:paraId="38FC400B" w14:textId="77777777" w:rsidR="00334461" w:rsidRDefault="00334461" w:rsidP="005C77E7">
      <w:pPr>
        <w:pStyle w:val="Corpsdetexte"/>
        <w:spacing w:before="120" w:after="120"/>
        <w:jc w:val="both"/>
        <w:rPr>
          <w:rFonts w:asciiTheme="minorHAnsi" w:hAnsiTheme="minorHAnsi" w:cstheme="minorHAnsi"/>
          <w:sz w:val="22"/>
          <w:szCs w:val="22"/>
        </w:rPr>
      </w:pPr>
    </w:p>
    <w:p w14:paraId="4CBF2743" w14:textId="77777777" w:rsidR="00334461" w:rsidRDefault="00334461" w:rsidP="005C77E7">
      <w:pPr>
        <w:pStyle w:val="Corpsdetexte"/>
        <w:spacing w:before="120" w:after="120"/>
        <w:jc w:val="both"/>
        <w:rPr>
          <w:rFonts w:asciiTheme="minorHAnsi" w:hAnsiTheme="minorHAnsi" w:cstheme="minorHAnsi"/>
          <w:sz w:val="22"/>
          <w:szCs w:val="22"/>
        </w:rPr>
      </w:pPr>
    </w:p>
    <w:p w14:paraId="366AF983" w14:textId="77777777" w:rsidR="00334461" w:rsidRDefault="00334461" w:rsidP="005C77E7">
      <w:pPr>
        <w:pStyle w:val="Corpsdetexte"/>
        <w:spacing w:before="120" w:after="120"/>
        <w:jc w:val="both"/>
        <w:rPr>
          <w:rFonts w:asciiTheme="minorHAnsi" w:hAnsiTheme="minorHAnsi" w:cstheme="minorHAnsi"/>
          <w:sz w:val="22"/>
          <w:szCs w:val="22"/>
        </w:rPr>
      </w:pPr>
    </w:p>
    <w:p w14:paraId="4BAB2BDD" w14:textId="77777777" w:rsidR="00334461" w:rsidRDefault="00334461" w:rsidP="005C77E7">
      <w:pPr>
        <w:pStyle w:val="Corpsdetexte"/>
        <w:spacing w:before="120" w:after="120"/>
        <w:jc w:val="both"/>
        <w:rPr>
          <w:rFonts w:asciiTheme="minorHAnsi" w:hAnsiTheme="minorHAnsi" w:cstheme="minorHAnsi"/>
          <w:sz w:val="22"/>
          <w:szCs w:val="22"/>
        </w:rPr>
      </w:pPr>
    </w:p>
    <w:p w14:paraId="29EAB055" w14:textId="77777777" w:rsidR="00334461" w:rsidRDefault="00334461" w:rsidP="005C77E7">
      <w:pPr>
        <w:pStyle w:val="Corpsdetexte"/>
        <w:spacing w:before="120" w:after="120"/>
        <w:jc w:val="both"/>
        <w:rPr>
          <w:rFonts w:asciiTheme="minorHAnsi" w:hAnsiTheme="minorHAnsi" w:cstheme="minorHAnsi"/>
          <w:sz w:val="22"/>
          <w:szCs w:val="22"/>
        </w:rPr>
      </w:pPr>
    </w:p>
    <w:p w14:paraId="121A6AD0" w14:textId="77777777" w:rsidR="00334461" w:rsidRPr="005C77E7" w:rsidRDefault="00334461" w:rsidP="005C77E7">
      <w:pPr>
        <w:pStyle w:val="Corpsdetexte"/>
        <w:spacing w:before="120" w:after="120"/>
        <w:jc w:val="both"/>
        <w:rPr>
          <w:rFonts w:asciiTheme="minorHAnsi" w:hAnsiTheme="minorHAnsi" w:cstheme="minorHAnsi"/>
          <w:sz w:val="22"/>
          <w:szCs w:val="22"/>
        </w:rPr>
      </w:pPr>
    </w:p>
    <w:p w14:paraId="3B1F77D5" w14:textId="1B215B33" w:rsidR="006A7CCC" w:rsidRPr="005C77E7" w:rsidRDefault="00B54592" w:rsidP="00CD7E80">
      <w:pPr>
        <w:pStyle w:val="Titre1"/>
        <w:ind w:right="0"/>
        <w:rPr>
          <w:rFonts w:asciiTheme="minorHAnsi" w:hAnsiTheme="minorHAnsi" w:cstheme="minorHAnsi"/>
          <w:color w:val="1F497D" w:themeColor="text2"/>
          <w:sz w:val="28"/>
          <w:szCs w:val="28"/>
        </w:rPr>
      </w:pPr>
      <w:bookmarkStart w:id="2" w:name="_Toc195003639"/>
      <w:r w:rsidRPr="005C77E7">
        <w:rPr>
          <w:rFonts w:asciiTheme="minorHAnsi" w:hAnsiTheme="minorHAnsi" w:cstheme="minorHAnsi"/>
          <w:color w:val="1F497D" w:themeColor="text2"/>
          <w:sz w:val="28"/>
          <w:szCs w:val="28"/>
        </w:rPr>
        <w:t>II</w:t>
      </w:r>
      <w:r w:rsidR="00F064C7" w:rsidRPr="005C77E7">
        <w:rPr>
          <w:rFonts w:asciiTheme="minorHAnsi" w:hAnsiTheme="minorHAnsi" w:cstheme="minorHAnsi"/>
          <w:color w:val="1F497D" w:themeColor="text2"/>
          <w:sz w:val="28"/>
          <w:szCs w:val="28"/>
        </w:rPr>
        <w:t>.</w:t>
      </w:r>
      <w:r w:rsidRPr="005C77E7">
        <w:rPr>
          <w:rFonts w:asciiTheme="minorHAnsi" w:hAnsiTheme="minorHAnsi" w:cstheme="minorHAnsi"/>
          <w:color w:val="1F497D" w:themeColor="text2"/>
          <w:sz w:val="28"/>
          <w:szCs w:val="28"/>
        </w:rPr>
        <w:t xml:space="preserve"> INFORMATIONS STRATEGIQUES</w:t>
      </w:r>
      <w:bookmarkEnd w:id="2"/>
    </w:p>
    <w:p w14:paraId="340A1BDC" w14:textId="77777777" w:rsidR="00F80EC8" w:rsidRPr="005C77E7" w:rsidRDefault="00F80EC8" w:rsidP="004771F3">
      <w:pPr>
        <w:jc w:val="both"/>
        <w:rPr>
          <w:rFonts w:asciiTheme="minorHAnsi" w:hAnsiTheme="minorHAnsi" w:cstheme="minorHAnsi"/>
        </w:rPr>
      </w:pPr>
    </w:p>
    <w:p w14:paraId="5FC49979" w14:textId="77777777" w:rsidR="005C77E7" w:rsidRPr="005C77E7" w:rsidRDefault="005C77E7" w:rsidP="005C77E7">
      <w:pPr>
        <w:pStyle w:val="corps-texte"/>
        <w:jc w:val="both"/>
        <w:rPr>
          <w:rFonts w:asciiTheme="minorHAnsi" w:hAnsiTheme="minorHAnsi" w:cstheme="minorHAnsi"/>
        </w:rPr>
      </w:pPr>
      <w:r w:rsidRPr="005C77E7">
        <w:rPr>
          <w:rFonts w:asciiTheme="minorHAnsi" w:hAnsiTheme="minorHAnsi" w:cstheme="minorHAnsi"/>
        </w:rPr>
        <w:t xml:space="preserve">Établissement de soins de proximité pour la population du bassin caennais et pôle de recours et d’expertise pour l’ensemble de l’hémi région ouest, le CHU de Caen Normandie dispose d’une offre de soins répartie sur 3 sites : le plateau Côte de Nacre, l’hôpital Clemenceau et la Résidence pour Personnes Âgées – La Charité. </w:t>
      </w:r>
    </w:p>
    <w:p w14:paraId="4507DD65" w14:textId="1DF17BDD" w:rsidR="005C77E7" w:rsidRPr="005C77E7" w:rsidRDefault="005C77E7" w:rsidP="005C77E7">
      <w:pPr>
        <w:pStyle w:val="corps-texte"/>
        <w:jc w:val="both"/>
        <w:rPr>
          <w:rFonts w:asciiTheme="minorHAnsi" w:hAnsiTheme="minorHAnsi" w:cstheme="minorHAnsi"/>
        </w:rPr>
      </w:pPr>
      <w:r w:rsidRPr="005C77E7">
        <w:rPr>
          <w:rFonts w:asciiTheme="minorHAnsi" w:hAnsiTheme="minorHAnsi" w:cstheme="minorHAnsi"/>
        </w:rPr>
        <w:t xml:space="preserve">Le CHU regroupe : </w:t>
      </w:r>
    </w:p>
    <w:p w14:paraId="355F8F04" w14:textId="77777777" w:rsidR="005C77E7" w:rsidRPr="005C77E7" w:rsidRDefault="005C77E7" w:rsidP="005C77E7">
      <w:pPr>
        <w:pStyle w:val="corps-texte"/>
        <w:numPr>
          <w:ilvl w:val="0"/>
          <w:numId w:val="36"/>
        </w:numPr>
        <w:jc w:val="both"/>
        <w:rPr>
          <w:rFonts w:asciiTheme="minorHAnsi" w:hAnsiTheme="minorHAnsi" w:cstheme="minorHAnsi"/>
        </w:rPr>
      </w:pPr>
      <w:r w:rsidRPr="005C77E7">
        <w:rPr>
          <w:rFonts w:asciiTheme="minorHAnsi" w:hAnsiTheme="minorHAnsi" w:cstheme="minorHAnsi"/>
        </w:rPr>
        <w:t>Plus de 60 services cliniques et médico-techniques</w:t>
      </w:r>
    </w:p>
    <w:p w14:paraId="2DFE4D31" w14:textId="402B1B3E" w:rsidR="005C77E7" w:rsidRPr="005C77E7" w:rsidRDefault="005C77E7" w:rsidP="005C77E7">
      <w:pPr>
        <w:pStyle w:val="corps-texte"/>
        <w:numPr>
          <w:ilvl w:val="0"/>
          <w:numId w:val="36"/>
        </w:numPr>
        <w:jc w:val="both"/>
        <w:rPr>
          <w:rFonts w:asciiTheme="minorHAnsi" w:hAnsiTheme="minorHAnsi" w:cstheme="minorHAnsi"/>
        </w:rPr>
      </w:pPr>
      <w:r w:rsidRPr="005C77E7">
        <w:rPr>
          <w:rFonts w:asciiTheme="minorHAnsi" w:hAnsiTheme="minorHAnsi" w:cstheme="minorHAnsi"/>
        </w:rPr>
        <w:t>1 7</w:t>
      </w:r>
      <w:r w:rsidR="00334461">
        <w:rPr>
          <w:rFonts w:asciiTheme="minorHAnsi" w:hAnsiTheme="minorHAnsi" w:cstheme="minorHAnsi"/>
        </w:rPr>
        <w:t>45</w:t>
      </w:r>
      <w:r w:rsidRPr="005C77E7">
        <w:rPr>
          <w:rFonts w:asciiTheme="minorHAnsi" w:hAnsiTheme="minorHAnsi" w:cstheme="minorHAnsi"/>
        </w:rPr>
        <w:t> </w:t>
      </w:r>
      <w:r w:rsidR="00334461">
        <w:rPr>
          <w:rFonts w:asciiTheme="minorHAnsi" w:hAnsiTheme="minorHAnsi" w:cstheme="minorHAnsi"/>
        </w:rPr>
        <w:t>lits</w:t>
      </w:r>
      <w:r w:rsidRPr="005C77E7">
        <w:rPr>
          <w:rFonts w:asciiTheme="minorHAnsi" w:hAnsiTheme="minorHAnsi" w:cstheme="minorHAnsi"/>
        </w:rPr>
        <w:t xml:space="preserve"> et</w:t>
      </w:r>
      <w:r w:rsidR="00334461">
        <w:rPr>
          <w:rFonts w:asciiTheme="minorHAnsi" w:hAnsiTheme="minorHAnsi" w:cstheme="minorHAnsi"/>
        </w:rPr>
        <w:t xml:space="preserve"> 270</w:t>
      </w:r>
      <w:r w:rsidRPr="005C77E7">
        <w:rPr>
          <w:rFonts w:asciiTheme="minorHAnsi" w:hAnsiTheme="minorHAnsi" w:cstheme="minorHAnsi"/>
        </w:rPr>
        <w:t xml:space="preserve"> </w:t>
      </w:r>
      <w:r w:rsidR="00334461">
        <w:rPr>
          <w:rFonts w:asciiTheme="minorHAnsi" w:hAnsiTheme="minorHAnsi" w:cstheme="minorHAnsi"/>
        </w:rPr>
        <w:t>places</w:t>
      </w:r>
    </w:p>
    <w:p w14:paraId="0FE4283F" w14:textId="77777777" w:rsidR="005C77E7" w:rsidRPr="005C77E7" w:rsidRDefault="005C77E7" w:rsidP="005C77E7">
      <w:pPr>
        <w:pStyle w:val="corps-texte"/>
        <w:numPr>
          <w:ilvl w:val="0"/>
          <w:numId w:val="36"/>
        </w:numPr>
        <w:jc w:val="both"/>
        <w:rPr>
          <w:rFonts w:asciiTheme="minorHAnsi" w:hAnsiTheme="minorHAnsi" w:cstheme="minorHAnsi"/>
        </w:rPr>
      </w:pPr>
      <w:r w:rsidRPr="005C77E7">
        <w:rPr>
          <w:rFonts w:asciiTheme="minorHAnsi" w:hAnsiTheme="minorHAnsi" w:cstheme="minorHAnsi"/>
        </w:rPr>
        <w:t>40 centres de compétences et 4 centres de référence</w:t>
      </w:r>
    </w:p>
    <w:p w14:paraId="3EE8AB64" w14:textId="77777777" w:rsidR="005C77E7" w:rsidRDefault="005C77E7" w:rsidP="005C77E7">
      <w:pPr>
        <w:pStyle w:val="corps-texte"/>
        <w:numPr>
          <w:ilvl w:val="0"/>
          <w:numId w:val="36"/>
        </w:numPr>
        <w:jc w:val="both"/>
        <w:rPr>
          <w:rFonts w:asciiTheme="minorHAnsi" w:hAnsiTheme="minorHAnsi" w:cstheme="minorHAnsi"/>
        </w:rPr>
      </w:pPr>
      <w:r w:rsidRPr="005C77E7">
        <w:rPr>
          <w:rFonts w:asciiTheme="minorHAnsi" w:hAnsiTheme="minorHAnsi" w:cstheme="minorHAnsi"/>
        </w:rPr>
        <w:t>Près de 7 500 professionnels au service d’une région de 3 millions d’habitants</w:t>
      </w:r>
    </w:p>
    <w:p w14:paraId="69B617AD" w14:textId="49355B90" w:rsidR="00334461" w:rsidRDefault="00334461" w:rsidP="005C77E7">
      <w:pPr>
        <w:pStyle w:val="corps-texte"/>
        <w:numPr>
          <w:ilvl w:val="0"/>
          <w:numId w:val="36"/>
        </w:numPr>
        <w:jc w:val="both"/>
        <w:rPr>
          <w:rFonts w:asciiTheme="minorHAnsi" w:hAnsiTheme="minorHAnsi" w:cstheme="minorHAnsi"/>
        </w:rPr>
      </w:pPr>
      <w:r w:rsidRPr="00334461">
        <w:rPr>
          <w:rFonts w:asciiTheme="minorHAnsi" w:hAnsiTheme="minorHAnsi" w:cstheme="minorHAnsi"/>
        </w:rPr>
        <w:t>3 444 patients inclus dans un essai clinique</w:t>
      </w:r>
    </w:p>
    <w:p w14:paraId="23D4EB3D" w14:textId="2C7FECEE" w:rsidR="00334461" w:rsidRDefault="00334461" w:rsidP="005C77E7">
      <w:pPr>
        <w:pStyle w:val="corps-texte"/>
        <w:numPr>
          <w:ilvl w:val="0"/>
          <w:numId w:val="36"/>
        </w:numPr>
        <w:jc w:val="both"/>
        <w:rPr>
          <w:rFonts w:asciiTheme="minorHAnsi" w:hAnsiTheme="minorHAnsi" w:cstheme="minorHAnsi"/>
        </w:rPr>
      </w:pPr>
      <w:r>
        <w:rPr>
          <w:rFonts w:asciiTheme="minorHAnsi" w:hAnsiTheme="minorHAnsi" w:cstheme="minorHAnsi"/>
        </w:rPr>
        <w:t>4023 étudiants et élèves (pharmacie, médecine, odontologie, f</w:t>
      </w:r>
      <w:r w:rsidRPr="00334461">
        <w:rPr>
          <w:rFonts w:asciiTheme="minorHAnsi" w:hAnsiTheme="minorHAnsi" w:cstheme="minorHAnsi"/>
        </w:rPr>
        <w:t>ormations paramédicales et maïeutiques</w:t>
      </w:r>
      <w:r>
        <w:rPr>
          <w:rFonts w:asciiTheme="minorHAnsi" w:hAnsiTheme="minorHAnsi" w:cstheme="minorHAnsi"/>
        </w:rPr>
        <w:t>)</w:t>
      </w:r>
    </w:p>
    <w:p w14:paraId="5CDD866C" w14:textId="7F653F30" w:rsidR="00334461" w:rsidRDefault="00334461" w:rsidP="00334461">
      <w:pPr>
        <w:pStyle w:val="corps-texte"/>
        <w:jc w:val="both"/>
        <w:rPr>
          <w:rFonts w:asciiTheme="minorHAnsi" w:hAnsiTheme="minorHAnsi" w:cstheme="minorHAnsi"/>
        </w:rPr>
      </w:pPr>
      <w:r>
        <w:rPr>
          <w:rFonts w:asciiTheme="minorHAnsi" w:hAnsiTheme="minorHAnsi" w:cstheme="minorHAnsi"/>
        </w:rPr>
        <w:t>Quotidiennement</w:t>
      </w:r>
      <w:r w:rsidRPr="00334461">
        <w:rPr>
          <w:rFonts w:asciiTheme="minorHAnsi" w:hAnsiTheme="minorHAnsi" w:cstheme="minorHAnsi"/>
        </w:rPr>
        <w:t>, le CHU Caen Normandie prend en charge 9 naissances, 425 séjours, 258 passages aux urgences, 94 interventions chirurgicales, 1 070 appels au SAMU 14</w:t>
      </w:r>
      <w:r>
        <w:rPr>
          <w:rFonts w:asciiTheme="minorHAnsi" w:hAnsiTheme="minorHAnsi" w:cstheme="minorHAnsi"/>
        </w:rPr>
        <w:t>.</w:t>
      </w:r>
    </w:p>
    <w:p w14:paraId="129EA6FB" w14:textId="6671E351" w:rsidR="00334461" w:rsidRDefault="00334461" w:rsidP="00334461">
      <w:pPr>
        <w:pStyle w:val="corps-texte"/>
        <w:spacing w:after="0" w:afterAutospacing="0"/>
        <w:jc w:val="both"/>
        <w:rPr>
          <w:rFonts w:asciiTheme="minorHAnsi" w:hAnsiTheme="minorHAnsi" w:cstheme="minorHAnsi"/>
        </w:rPr>
      </w:pPr>
      <w:r>
        <w:rPr>
          <w:rFonts w:asciiTheme="minorHAnsi" w:hAnsiTheme="minorHAnsi" w:cstheme="minorHAnsi"/>
          <w:noProof/>
        </w:rPr>
        <w:drawing>
          <wp:inline distT="0" distB="0" distL="0" distR="0" wp14:anchorId="16A5DFA9" wp14:editId="15A1421C">
            <wp:extent cx="5759450" cy="1797050"/>
            <wp:effectExtent l="0" t="0" r="0" b="0"/>
            <wp:docPr id="101905987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1797050"/>
                    </a:xfrm>
                    <a:prstGeom prst="rect">
                      <a:avLst/>
                    </a:prstGeom>
                    <a:noFill/>
                    <a:ln>
                      <a:noFill/>
                    </a:ln>
                  </pic:spPr>
                </pic:pic>
              </a:graphicData>
            </a:graphic>
          </wp:inline>
        </w:drawing>
      </w:r>
    </w:p>
    <w:p w14:paraId="0DAEF8DB" w14:textId="4E20E541" w:rsidR="00334461" w:rsidRPr="005C77E7" w:rsidRDefault="00334461" w:rsidP="00334461">
      <w:pPr>
        <w:pStyle w:val="corps-texte"/>
        <w:jc w:val="both"/>
        <w:rPr>
          <w:rFonts w:asciiTheme="minorHAnsi" w:hAnsiTheme="minorHAnsi" w:cstheme="minorHAnsi"/>
        </w:rPr>
      </w:pPr>
      <w:r>
        <w:rPr>
          <w:rFonts w:asciiTheme="minorHAnsi" w:hAnsiTheme="minorHAnsi" w:cstheme="minorHAnsi"/>
        </w:rPr>
        <w:t>Source rapport d’activité 2025</w:t>
      </w:r>
    </w:p>
    <w:p w14:paraId="76B600D5" w14:textId="09277B8B" w:rsidR="005C77E7" w:rsidRPr="005C77E7" w:rsidRDefault="005C77E7" w:rsidP="0032257E">
      <w:pPr>
        <w:pStyle w:val="sous-titre"/>
        <w:rPr>
          <w:rFonts w:asciiTheme="minorHAnsi" w:hAnsiTheme="minorHAnsi" w:cstheme="minorHAnsi"/>
          <w:b/>
          <w:bCs/>
        </w:rPr>
      </w:pPr>
      <w:r w:rsidRPr="005C77E7">
        <w:rPr>
          <w:rFonts w:asciiTheme="minorHAnsi" w:hAnsiTheme="minorHAnsi" w:cstheme="minorHAnsi"/>
          <w:b/>
          <w:bCs/>
        </w:rPr>
        <w:t>La reconstruction du CHU de Caen</w:t>
      </w:r>
      <w:r w:rsidR="0032257E">
        <w:rPr>
          <w:rFonts w:asciiTheme="minorHAnsi" w:hAnsiTheme="minorHAnsi" w:cstheme="minorHAnsi"/>
          <w:b/>
          <w:bCs/>
        </w:rPr>
        <w:t xml:space="preserve"> : </w:t>
      </w:r>
    </w:p>
    <w:p w14:paraId="650ACBCB" w14:textId="6C1EDC9F" w:rsidR="00014FE7" w:rsidRPr="00014FE7" w:rsidRDefault="00014FE7" w:rsidP="00014FE7">
      <w:pPr>
        <w:pStyle w:val="corps-texte"/>
        <w:jc w:val="both"/>
        <w:rPr>
          <w:rFonts w:asciiTheme="minorHAnsi" w:hAnsiTheme="minorHAnsi" w:cstheme="minorHAnsi"/>
        </w:rPr>
      </w:pPr>
      <w:r w:rsidRPr="005C77E7">
        <w:rPr>
          <w:rFonts w:asciiTheme="minorHAnsi" w:hAnsiTheme="minorHAnsi" w:cstheme="minorHAnsi"/>
        </w:rPr>
        <w:t xml:space="preserve">La reconstruction du CHU de Caen sur son site Côte de Nacre, validée par l’Etat en janvier 2017, est une opération hospitalière majeure, qui bénéficie de </w:t>
      </w:r>
      <w:r w:rsidRPr="005C77E7">
        <w:rPr>
          <w:rFonts w:asciiTheme="minorHAnsi" w:hAnsiTheme="minorHAnsi" w:cstheme="minorHAnsi"/>
          <w:b/>
          <w:bCs/>
        </w:rPr>
        <w:t xml:space="preserve">400 M€ de soutien de </w:t>
      </w:r>
      <w:r w:rsidRPr="00014FE7">
        <w:rPr>
          <w:rFonts w:asciiTheme="minorHAnsi" w:hAnsiTheme="minorHAnsi" w:cstheme="minorHAnsi"/>
          <w:b/>
          <w:bCs/>
        </w:rPr>
        <w:t>l’Etat, soit plus de 70% du plan de financement.</w:t>
      </w:r>
      <w:r w:rsidRPr="00014FE7">
        <w:rPr>
          <w:rFonts w:asciiTheme="minorHAnsi" w:hAnsiTheme="minorHAnsi" w:cstheme="minorHAnsi"/>
        </w:rPr>
        <w:t xml:space="preserve"> Ce projet se déroule en deux phases : une première phase livrée au premier semestre 2023 (bâtiments biologie-recherche et logistique-pharmacie-administration) et une seconde phase avec le bâtiment MCO dont les travaux sont en cours, pour une mise en service prévue en avril 2027. Cette reconstruction présente un coût global de 569 M€.</w:t>
      </w:r>
    </w:p>
    <w:p w14:paraId="6A390568" w14:textId="77777777" w:rsidR="00014FE7" w:rsidRPr="00014FE7" w:rsidRDefault="00014FE7" w:rsidP="00014FE7">
      <w:pPr>
        <w:pStyle w:val="corps-texte"/>
        <w:jc w:val="both"/>
        <w:rPr>
          <w:rFonts w:asciiTheme="minorHAnsi" w:hAnsiTheme="minorHAnsi" w:cstheme="minorHAnsi"/>
        </w:rPr>
      </w:pPr>
      <w:r w:rsidRPr="00014FE7">
        <w:rPr>
          <w:rFonts w:asciiTheme="minorHAnsi" w:hAnsiTheme="minorHAnsi" w:cstheme="minorHAnsi"/>
        </w:rPr>
        <w:t xml:space="preserve">La reconstruction est justifiée par l’ancienneté du bâtiment actuel, la présence massive d’amiante qui rend très complexe et coûteux toute modification architecturale intérieure, et le risque incendie </w:t>
      </w:r>
      <w:proofErr w:type="gramStart"/>
      <w:r w:rsidRPr="00014FE7">
        <w:rPr>
          <w:rFonts w:asciiTheme="minorHAnsi" w:hAnsiTheme="minorHAnsi" w:cstheme="minorHAnsi"/>
        </w:rPr>
        <w:t>lié</w:t>
      </w:r>
      <w:proofErr w:type="gramEnd"/>
      <w:r w:rsidRPr="00014FE7">
        <w:rPr>
          <w:rFonts w:asciiTheme="minorHAnsi" w:hAnsiTheme="minorHAnsi" w:cstheme="minorHAnsi"/>
        </w:rPr>
        <w:t xml:space="preserve"> à un </w:t>
      </w:r>
      <w:proofErr w:type="spellStart"/>
      <w:r w:rsidRPr="00014FE7">
        <w:rPr>
          <w:rFonts w:asciiTheme="minorHAnsi" w:hAnsiTheme="minorHAnsi" w:cstheme="minorHAnsi"/>
        </w:rPr>
        <w:t>mono-bloc</w:t>
      </w:r>
      <w:proofErr w:type="spellEnd"/>
      <w:r w:rsidRPr="00014FE7">
        <w:rPr>
          <w:rFonts w:asciiTheme="minorHAnsi" w:hAnsiTheme="minorHAnsi" w:cstheme="minorHAnsi"/>
        </w:rPr>
        <w:t xml:space="preserve"> de 23 étages. </w:t>
      </w:r>
    </w:p>
    <w:p w14:paraId="28915EBE" w14:textId="77777777" w:rsidR="00014FE7" w:rsidRPr="00014FE7" w:rsidRDefault="00014FE7" w:rsidP="00014FE7">
      <w:pPr>
        <w:pStyle w:val="corps-texte"/>
        <w:jc w:val="both"/>
        <w:rPr>
          <w:rFonts w:asciiTheme="minorHAnsi" w:hAnsiTheme="minorHAnsi" w:cstheme="minorHAnsi"/>
        </w:rPr>
      </w:pPr>
      <w:r w:rsidRPr="00014FE7">
        <w:rPr>
          <w:rFonts w:asciiTheme="minorHAnsi" w:hAnsiTheme="minorHAnsi" w:cstheme="minorHAnsi"/>
        </w:rPr>
        <w:t>Le périmètre capacitaire (un peu plus de 1300 lits et places) a été ajusté pour tenir compte de l’évolution des tendances d’activité constatées sur la période 2016-2020 mais également de l’évolution de la structure d’activité de l’établissement.</w:t>
      </w:r>
    </w:p>
    <w:p w14:paraId="6BEC7171" w14:textId="77777777" w:rsidR="00014FE7" w:rsidRPr="00014FE7" w:rsidRDefault="00014FE7" w:rsidP="00014FE7">
      <w:pPr>
        <w:pStyle w:val="corps-texte"/>
        <w:numPr>
          <w:ilvl w:val="0"/>
          <w:numId w:val="33"/>
        </w:numPr>
        <w:jc w:val="both"/>
        <w:rPr>
          <w:rFonts w:asciiTheme="minorHAnsi" w:hAnsiTheme="minorHAnsi" w:cstheme="minorHAnsi"/>
        </w:rPr>
      </w:pPr>
      <w:proofErr w:type="gramStart"/>
      <w:r w:rsidRPr="00014FE7">
        <w:rPr>
          <w:rFonts w:asciiTheme="minorHAnsi" w:hAnsiTheme="minorHAnsi" w:cstheme="minorHAnsi"/>
        </w:rPr>
        <w:t>maintien</w:t>
      </w:r>
      <w:proofErr w:type="gramEnd"/>
      <w:r w:rsidRPr="00014FE7">
        <w:rPr>
          <w:rFonts w:asciiTheme="minorHAnsi" w:hAnsiTheme="minorHAnsi" w:cstheme="minorHAnsi"/>
        </w:rPr>
        <w:t xml:space="preserve"> d’une activité importante </w:t>
      </w:r>
      <w:r w:rsidRPr="00014FE7">
        <w:rPr>
          <w:rFonts w:asciiTheme="minorHAnsi" w:hAnsiTheme="minorHAnsi" w:cstheme="minorHAnsi"/>
          <w:u w:val="single"/>
        </w:rPr>
        <w:t>en médecine</w:t>
      </w:r>
      <w:r w:rsidRPr="00014FE7">
        <w:rPr>
          <w:rFonts w:asciiTheme="minorHAnsi" w:hAnsiTheme="minorHAnsi" w:cstheme="minorHAnsi"/>
        </w:rPr>
        <w:t xml:space="preserve">, tant en hospitalisation complète qu’en ambulatoire, en lien avec le vieillissement de la population, l’extension des pathologies chroniques et le développement de techniques nouvelles de prise en charge en cancérologie. </w:t>
      </w:r>
    </w:p>
    <w:p w14:paraId="68C8F4C2" w14:textId="77777777" w:rsidR="00014FE7" w:rsidRPr="00014FE7" w:rsidRDefault="00014FE7" w:rsidP="00014FE7">
      <w:pPr>
        <w:pStyle w:val="corps-texte"/>
        <w:numPr>
          <w:ilvl w:val="0"/>
          <w:numId w:val="33"/>
        </w:numPr>
        <w:jc w:val="both"/>
        <w:rPr>
          <w:rFonts w:asciiTheme="minorHAnsi" w:hAnsiTheme="minorHAnsi" w:cstheme="minorHAnsi"/>
        </w:rPr>
      </w:pPr>
      <w:r w:rsidRPr="00014FE7">
        <w:rPr>
          <w:rFonts w:asciiTheme="minorHAnsi" w:hAnsiTheme="minorHAnsi" w:cstheme="minorHAnsi"/>
        </w:rPr>
        <w:t xml:space="preserve">L’activité de </w:t>
      </w:r>
      <w:r w:rsidRPr="00014FE7">
        <w:rPr>
          <w:rFonts w:asciiTheme="minorHAnsi" w:hAnsiTheme="minorHAnsi" w:cstheme="minorHAnsi"/>
          <w:u w:val="single"/>
        </w:rPr>
        <w:t>chirurgie</w:t>
      </w:r>
      <w:r w:rsidRPr="00014FE7">
        <w:rPr>
          <w:rFonts w:asciiTheme="minorHAnsi" w:hAnsiTheme="minorHAnsi" w:cstheme="minorHAnsi"/>
        </w:rPr>
        <w:t xml:space="preserve"> est pour sa part marquée par un mouvement de bascule de l’hospitalisation complète vers l’ambulatoire.  </w:t>
      </w:r>
    </w:p>
    <w:p w14:paraId="0062A84C" w14:textId="77777777" w:rsidR="00014FE7" w:rsidRPr="00014FE7" w:rsidRDefault="00014FE7" w:rsidP="00014FE7">
      <w:pPr>
        <w:pStyle w:val="corps-texte"/>
        <w:numPr>
          <w:ilvl w:val="0"/>
          <w:numId w:val="33"/>
        </w:numPr>
        <w:jc w:val="both"/>
        <w:rPr>
          <w:rFonts w:asciiTheme="minorHAnsi" w:hAnsiTheme="minorHAnsi" w:cstheme="minorHAnsi"/>
        </w:rPr>
      </w:pPr>
      <w:r w:rsidRPr="00014FE7">
        <w:rPr>
          <w:rFonts w:asciiTheme="minorHAnsi" w:hAnsiTheme="minorHAnsi" w:cstheme="minorHAnsi"/>
        </w:rPr>
        <w:t xml:space="preserve">S’agissant des </w:t>
      </w:r>
      <w:r w:rsidRPr="00014FE7">
        <w:rPr>
          <w:rFonts w:asciiTheme="minorHAnsi" w:hAnsiTheme="minorHAnsi" w:cstheme="minorHAnsi"/>
          <w:u w:val="single"/>
        </w:rPr>
        <w:t>soins critiques</w:t>
      </w:r>
      <w:r w:rsidRPr="00014FE7">
        <w:rPr>
          <w:rFonts w:asciiTheme="minorHAnsi" w:hAnsiTheme="minorHAnsi" w:cstheme="minorHAnsi"/>
        </w:rPr>
        <w:t>, les expériences passées et la crise de la COVID-19 ont confirmé l’importance pour les établissements publics de disposer de capacités suffisamment fortes pour pallier la prise en charge des patients les plus lourds.</w:t>
      </w:r>
    </w:p>
    <w:p w14:paraId="3700A474" w14:textId="77777777" w:rsidR="00014FE7" w:rsidRPr="00014FE7" w:rsidRDefault="00014FE7" w:rsidP="00014FE7">
      <w:pPr>
        <w:pStyle w:val="corps-texte"/>
        <w:jc w:val="both"/>
        <w:rPr>
          <w:rFonts w:asciiTheme="minorHAnsi" w:hAnsiTheme="minorHAnsi" w:cstheme="minorHAnsi"/>
        </w:rPr>
      </w:pPr>
      <w:r w:rsidRPr="00014FE7">
        <w:rPr>
          <w:rFonts w:asciiTheme="minorHAnsi" w:hAnsiTheme="minorHAnsi" w:cstheme="minorHAnsi"/>
        </w:rPr>
        <w:t>Un autre bâtiment qui accueille l’odontologie a ouvert en octobre 2023. Deux bâtiments complémentaires (Institut de Cancérologie Normandie Ouest et Institut de la Personne Agée) sont en construction, pour une livraison respectivement en 2027 et 2028.</w:t>
      </w:r>
    </w:p>
    <w:p w14:paraId="2EB1D514" w14:textId="77777777" w:rsidR="00014FE7" w:rsidRDefault="00014FE7" w:rsidP="00014FE7">
      <w:pPr>
        <w:pStyle w:val="corps-texte"/>
        <w:jc w:val="both"/>
        <w:rPr>
          <w:rFonts w:asciiTheme="minorHAnsi" w:hAnsiTheme="minorHAnsi" w:cstheme="minorHAnsi"/>
        </w:rPr>
      </w:pPr>
      <w:r w:rsidRPr="00014FE7">
        <w:rPr>
          <w:rFonts w:asciiTheme="minorHAnsi" w:hAnsiTheme="minorHAnsi" w:cstheme="minorHAnsi"/>
        </w:rPr>
        <w:t>Au-delà de la livraison du nouveau bâtiment MCO et des bâtiments complémentaires dans les délais et les coûts annoncés, le futur directeur général du CHU aura à gérer le projet du devenir de la Tour de Nacre, qui héberge aujourd’hui la majorité des services du CHU, et dont le principe de la démolition a été validé fin 2025 par les acteurs locaux.</w:t>
      </w:r>
    </w:p>
    <w:p w14:paraId="316DFEE6" w14:textId="77777777" w:rsidR="00780CEE" w:rsidRDefault="00780CEE" w:rsidP="00780CEE">
      <w:pPr>
        <w:jc w:val="both"/>
        <w:rPr>
          <w:rFonts w:ascii="Calibri" w:hAnsi="Calibri" w:cs="Calibri"/>
          <w:b/>
          <w:bCs/>
          <w:sz w:val="20"/>
          <w:szCs w:val="20"/>
          <w:u w:val="single"/>
        </w:rPr>
      </w:pPr>
      <w:r w:rsidRPr="001D62A4">
        <w:rPr>
          <w:rFonts w:ascii="Calibri" w:hAnsi="Calibri" w:cs="Calibri"/>
          <w:b/>
          <w:bCs/>
          <w:sz w:val="20"/>
          <w:szCs w:val="20"/>
          <w:u w:val="single"/>
        </w:rPr>
        <w:t>Institut de la personne âgée</w:t>
      </w:r>
      <w:r>
        <w:rPr>
          <w:rFonts w:ascii="Calibri" w:hAnsi="Calibri" w:cs="Calibri"/>
          <w:b/>
          <w:bCs/>
          <w:sz w:val="20"/>
          <w:szCs w:val="20"/>
          <w:u w:val="single"/>
        </w:rPr>
        <w:t> :</w:t>
      </w:r>
    </w:p>
    <w:p w14:paraId="19CD4AE7" w14:textId="77777777" w:rsidR="00780CEE" w:rsidRPr="001D62A4" w:rsidRDefault="00780CEE" w:rsidP="00780CEE">
      <w:pPr>
        <w:jc w:val="both"/>
        <w:rPr>
          <w:rFonts w:ascii="Calibri" w:hAnsi="Calibri" w:cs="Calibri"/>
          <w:b/>
          <w:bCs/>
          <w:sz w:val="20"/>
          <w:szCs w:val="20"/>
          <w:u w:val="single"/>
        </w:rPr>
      </w:pPr>
    </w:p>
    <w:p w14:paraId="63D88F86" w14:textId="77777777" w:rsidR="00780CEE" w:rsidRDefault="00780CEE" w:rsidP="00780CEE">
      <w:pPr>
        <w:jc w:val="both"/>
        <w:rPr>
          <w:rFonts w:ascii="Calibri" w:hAnsi="Calibri" w:cs="Calibri"/>
          <w:sz w:val="20"/>
          <w:szCs w:val="20"/>
        </w:rPr>
      </w:pPr>
      <w:r w:rsidRPr="001D62A4">
        <w:rPr>
          <w:rFonts w:ascii="Calibri" w:hAnsi="Calibri" w:cs="Calibri"/>
          <w:sz w:val="20"/>
          <w:szCs w:val="20"/>
        </w:rPr>
        <w:t>Face au vieillissement de la population normande, le CHU de Caen Normandie, s’est engagé dans la création d’un Institut de 19 000 m2 dédié à la Personne Âgée et dont l’ouverture est projetée en 2028.</w:t>
      </w:r>
    </w:p>
    <w:p w14:paraId="5757D954" w14:textId="77777777" w:rsidR="00FA0F52" w:rsidRPr="001D62A4" w:rsidRDefault="00FA0F52" w:rsidP="00780CEE">
      <w:pPr>
        <w:jc w:val="both"/>
        <w:rPr>
          <w:rFonts w:ascii="Calibri" w:hAnsi="Calibri" w:cs="Calibri"/>
          <w:sz w:val="20"/>
          <w:szCs w:val="20"/>
        </w:rPr>
      </w:pPr>
    </w:p>
    <w:p w14:paraId="0606FCF2" w14:textId="5BAAB11D" w:rsidR="00780CEE" w:rsidRDefault="00780CEE" w:rsidP="00780CEE">
      <w:pPr>
        <w:jc w:val="both"/>
        <w:rPr>
          <w:rFonts w:ascii="Calibri" w:hAnsi="Calibri" w:cs="Calibri"/>
          <w:sz w:val="20"/>
          <w:szCs w:val="20"/>
        </w:rPr>
      </w:pPr>
      <w:r w:rsidRPr="001D62A4">
        <w:rPr>
          <w:rFonts w:ascii="Calibri" w:hAnsi="Calibri" w:cs="Calibri"/>
          <w:sz w:val="20"/>
          <w:szCs w:val="20"/>
        </w:rPr>
        <w:t>L’Institut de la Personne Âgée permettra de rassembler l’ensemble des expertises médicales et soignantes du CHU dédiées aux plus âgés, notamment les activités de soins médicaux et de réadaptation (SMR), de soins de longue durée (USLD) et de médecine gériatrique.</w:t>
      </w:r>
    </w:p>
    <w:p w14:paraId="45D0FD07" w14:textId="77777777" w:rsidR="00FA0F52" w:rsidRPr="001D62A4" w:rsidRDefault="00FA0F52" w:rsidP="00780CEE">
      <w:pPr>
        <w:jc w:val="both"/>
        <w:rPr>
          <w:rFonts w:ascii="Calibri" w:hAnsi="Calibri" w:cs="Calibri"/>
          <w:sz w:val="20"/>
          <w:szCs w:val="20"/>
        </w:rPr>
      </w:pPr>
    </w:p>
    <w:p w14:paraId="55228DA7" w14:textId="77777777" w:rsidR="00780CEE" w:rsidRPr="001D62A4" w:rsidRDefault="00780CEE" w:rsidP="00780CEE">
      <w:pPr>
        <w:pStyle w:val="corps-texte"/>
        <w:spacing w:after="0" w:afterAutospacing="0"/>
        <w:jc w:val="both"/>
        <w:rPr>
          <w:rFonts w:ascii="Calibri" w:hAnsi="Calibri" w:cs="Calibri"/>
        </w:rPr>
      </w:pPr>
      <w:r w:rsidRPr="001D62A4">
        <w:rPr>
          <w:rFonts w:ascii="Calibri" w:hAnsi="Calibri" w:cs="Calibri"/>
        </w:rPr>
        <w:t xml:space="preserve">L’objectif est de favoriser une prise en charge globale et coordonnée des patients âgés dans un contexte de vieillissement de la population, en lien avec le projet médical de l’établissement. </w:t>
      </w:r>
    </w:p>
    <w:p w14:paraId="29A13349" w14:textId="77777777" w:rsidR="00780CEE" w:rsidRDefault="00780CEE" w:rsidP="00780CEE">
      <w:pPr>
        <w:pStyle w:val="corps-texte"/>
        <w:spacing w:after="0" w:afterAutospacing="0"/>
        <w:jc w:val="both"/>
        <w:rPr>
          <w:rFonts w:ascii="Arial" w:hAnsi="Arial"/>
        </w:rPr>
      </w:pPr>
    </w:p>
    <w:p w14:paraId="28393569" w14:textId="77777777" w:rsidR="00780CEE" w:rsidRPr="00171B8C" w:rsidRDefault="00780CEE" w:rsidP="00780CEE">
      <w:pPr>
        <w:pStyle w:val="corps-texte"/>
        <w:spacing w:after="0" w:afterAutospacing="0"/>
        <w:jc w:val="both"/>
        <w:rPr>
          <w:rFonts w:ascii="Arial" w:hAnsi="Arial"/>
        </w:rPr>
      </w:pPr>
      <w:r>
        <w:rPr>
          <w:rFonts w:ascii="Arial" w:hAnsi="Arial"/>
          <w:noProof/>
        </w:rPr>
        <w:drawing>
          <wp:inline distT="0" distB="0" distL="0" distR="0" wp14:anchorId="38423DFC" wp14:editId="6050BED1">
            <wp:extent cx="4678045" cy="2700655"/>
            <wp:effectExtent l="0" t="0" r="8255" b="4445"/>
            <wp:docPr id="16202138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8045" cy="2700655"/>
                    </a:xfrm>
                    <a:prstGeom prst="rect">
                      <a:avLst/>
                    </a:prstGeom>
                    <a:noFill/>
                    <a:ln>
                      <a:noFill/>
                    </a:ln>
                  </pic:spPr>
                </pic:pic>
              </a:graphicData>
            </a:graphic>
          </wp:inline>
        </w:drawing>
      </w:r>
    </w:p>
    <w:p w14:paraId="35C2D855" w14:textId="77777777" w:rsidR="00780CEE" w:rsidRPr="001D62A4" w:rsidRDefault="00780CEE" w:rsidP="00780CEE">
      <w:pPr>
        <w:jc w:val="both"/>
        <w:rPr>
          <w:rFonts w:ascii="Calibri" w:hAnsi="Calibri" w:cs="Calibri"/>
          <w:b/>
          <w:bCs/>
          <w:sz w:val="20"/>
          <w:szCs w:val="20"/>
          <w:u w:val="single"/>
        </w:rPr>
      </w:pPr>
    </w:p>
    <w:p w14:paraId="0EF210E5" w14:textId="77777777" w:rsidR="00780CEE" w:rsidRDefault="00780CEE" w:rsidP="00780CEE">
      <w:pPr>
        <w:jc w:val="both"/>
        <w:rPr>
          <w:rFonts w:ascii="Calibri" w:hAnsi="Calibri" w:cs="Calibri"/>
          <w:b/>
          <w:bCs/>
          <w:sz w:val="20"/>
          <w:szCs w:val="20"/>
          <w:u w:val="single"/>
        </w:rPr>
      </w:pPr>
      <w:r w:rsidRPr="005200BB">
        <w:rPr>
          <w:rFonts w:ascii="Calibri" w:hAnsi="Calibri" w:cs="Calibri"/>
          <w:b/>
          <w:bCs/>
          <w:sz w:val="20"/>
          <w:szCs w:val="20"/>
          <w:u w:val="single"/>
        </w:rPr>
        <w:t>Institut de cancérologie :</w:t>
      </w:r>
    </w:p>
    <w:p w14:paraId="087445F3" w14:textId="77777777" w:rsidR="00FA0F52" w:rsidRPr="005200BB" w:rsidRDefault="00FA0F52" w:rsidP="00780CEE">
      <w:pPr>
        <w:jc w:val="both"/>
        <w:rPr>
          <w:rFonts w:ascii="Calibri" w:hAnsi="Calibri" w:cs="Calibri"/>
          <w:b/>
          <w:bCs/>
          <w:sz w:val="20"/>
          <w:szCs w:val="20"/>
          <w:u w:val="single"/>
        </w:rPr>
      </w:pPr>
    </w:p>
    <w:p w14:paraId="777ED6C3" w14:textId="1A5EBDD5" w:rsidR="00780CEE" w:rsidRPr="005200BB" w:rsidRDefault="00780CEE" w:rsidP="00780CEE">
      <w:pPr>
        <w:jc w:val="both"/>
        <w:rPr>
          <w:rFonts w:ascii="Calibri" w:hAnsi="Calibri" w:cs="Calibri"/>
          <w:sz w:val="20"/>
          <w:szCs w:val="20"/>
        </w:rPr>
      </w:pPr>
      <w:r w:rsidRPr="005200BB">
        <w:rPr>
          <w:rFonts w:ascii="Calibri" w:hAnsi="Calibri" w:cs="Calibri"/>
          <w:sz w:val="20"/>
          <w:szCs w:val="20"/>
        </w:rPr>
        <w:t>Ce</w:t>
      </w:r>
      <w:r w:rsidRPr="001D62A4">
        <w:rPr>
          <w:rFonts w:ascii="Calibri" w:hAnsi="Calibri" w:cs="Calibri"/>
          <w:sz w:val="20"/>
          <w:szCs w:val="20"/>
        </w:rPr>
        <w:t>t institut</w:t>
      </w:r>
      <w:r w:rsidR="00485452">
        <w:rPr>
          <w:rFonts w:ascii="Calibri" w:hAnsi="Calibri" w:cs="Calibri"/>
          <w:sz w:val="20"/>
          <w:szCs w:val="20"/>
        </w:rPr>
        <w:t>, auquel se sont déjà associés</w:t>
      </w:r>
      <w:r w:rsidRPr="001D62A4">
        <w:rPr>
          <w:rFonts w:ascii="Calibri" w:hAnsi="Calibri" w:cs="Calibri"/>
          <w:sz w:val="20"/>
          <w:szCs w:val="20"/>
        </w:rPr>
        <w:t xml:space="preserve"> trois centres hospitaliers</w:t>
      </w:r>
      <w:r w:rsidRPr="005200BB">
        <w:rPr>
          <w:rFonts w:ascii="Calibri" w:hAnsi="Calibri" w:cs="Calibri"/>
          <w:sz w:val="20"/>
          <w:szCs w:val="20"/>
        </w:rPr>
        <w:t xml:space="preserve"> (</w:t>
      </w:r>
      <w:r w:rsidRPr="001D62A4">
        <w:rPr>
          <w:rFonts w:ascii="Calibri" w:hAnsi="Calibri" w:cs="Calibri"/>
          <w:sz w:val="20"/>
          <w:szCs w:val="20"/>
        </w:rPr>
        <w:t>centres hospitaliers Mémorial de Saint-Lô, de Lisieux et d’Alençon-Mamers</w:t>
      </w:r>
      <w:r w:rsidRPr="005200BB">
        <w:rPr>
          <w:rFonts w:ascii="Calibri" w:hAnsi="Calibri" w:cs="Calibri"/>
          <w:sz w:val="20"/>
          <w:szCs w:val="20"/>
        </w:rPr>
        <w:t xml:space="preserve">), </w:t>
      </w:r>
      <w:r w:rsidR="00485452">
        <w:rPr>
          <w:rFonts w:ascii="Calibri" w:hAnsi="Calibri" w:cs="Calibri"/>
          <w:sz w:val="20"/>
          <w:szCs w:val="20"/>
        </w:rPr>
        <w:t xml:space="preserve">a pour </w:t>
      </w:r>
      <w:r w:rsidRPr="005200BB">
        <w:rPr>
          <w:rFonts w:ascii="Calibri" w:hAnsi="Calibri" w:cs="Calibri"/>
          <w:sz w:val="20"/>
          <w:szCs w:val="20"/>
        </w:rPr>
        <w:t xml:space="preserve">objectif de </w:t>
      </w:r>
      <w:r w:rsidRPr="001D62A4">
        <w:rPr>
          <w:rFonts w:ascii="Calibri" w:hAnsi="Calibri" w:cs="Calibri"/>
          <w:sz w:val="20"/>
          <w:szCs w:val="20"/>
        </w:rPr>
        <w:t>renforcer et pérenniser une prise en charge des cancers à l’échelle de l’hém</w:t>
      </w:r>
      <w:r w:rsidR="00485452">
        <w:rPr>
          <w:rFonts w:ascii="Calibri" w:hAnsi="Calibri" w:cs="Calibri"/>
          <w:sz w:val="20"/>
          <w:szCs w:val="20"/>
        </w:rPr>
        <w:t>i</w:t>
      </w:r>
      <w:r w:rsidRPr="001D62A4">
        <w:rPr>
          <w:rFonts w:ascii="Calibri" w:hAnsi="Calibri" w:cs="Calibri"/>
          <w:sz w:val="20"/>
          <w:szCs w:val="20"/>
        </w:rPr>
        <w:t>-région.</w:t>
      </w:r>
    </w:p>
    <w:p w14:paraId="5801F22C" w14:textId="77777777" w:rsidR="00780CEE" w:rsidRDefault="00780CEE" w:rsidP="00780CEE">
      <w:pPr>
        <w:jc w:val="both"/>
        <w:rPr>
          <w:rFonts w:ascii="Calibri" w:hAnsi="Calibri" w:cs="Calibri"/>
          <w:sz w:val="20"/>
          <w:szCs w:val="20"/>
        </w:rPr>
      </w:pPr>
      <w:r>
        <w:rPr>
          <w:rFonts w:ascii="Calibri" w:hAnsi="Calibri" w:cs="Calibri"/>
          <w:sz w:val="20"/>
          <w:szCs w:val="20"/>
        </w:rPr>
        <w:t>S</w:t>
      </w:r>
      <w:r w:rsidRPr="005200BB">
        <w:rPr>
          <w:rFonts w:ascii="Calibri" w:hAnsi="Calibri" w:cs="Calibri"/>
          <w:sz w:val="20"/>
          <w:szCs w:val="20"/>
        </w:rPr>
        <w:t>’élevant sur cinq niveaux, l’Institut de Cancérologie de Normandie Ouest poursuivra cinq grands objectifs</w:t>
      </w:r>
      <w:r>
        <w:rPr>
          <w:rFonts w:ascii="Calibri" w:hAnsi="Calibri" w:cs="Calibri"/>
          <w:sz w:val="20"/>
          <w:szCs w:val="20"/>
        </w:rPr>
        <w:t xml:space="preserve"> – ouverture prévue en 2027</w:t>
      </w:r>
      <w:r w:rsidRPr="005200BB">
        <w:rPr>
          <w:rFonts w:ascii="Calibri" w:hAnsi="Calibri" w:cs="Calibri"/>
          <w:sz w:val="20"/>
          <w:szCs w:val="20"/>
        </w:rPr>
        <w:t xml:space="preserve"> :</w:t>
      </w:r>
    </w:p>
    <w:p w14:paraId="0B5799FD" w14:textId="77777777" w:rsidR="00780CEE" w:rsidRDefault="00780CEE" w:rsidP="00780CEE">
      <w:pPr>
        <w:jc w:val="both"/>
        <w:rPr>
          <w:rFonts w:ascii="Calibri" w:hAnsi="Calibri" w:cs="Calibri"/>
          <w:sz w:val="20"/>
          <w:szCs w:val="20"/>
        </w:rPr>
      </w:pPr>
    </w:p>
    <w:p w14:paraId="5DB45B39" w14:textId="77777777" w:rsidR="00780CEE" w:rsidRPr="005200BB" w:rsidRDefault="00780CEE" w:rsidP="00780CEE">
      <w:pPr>
        <w:pStyle w:val="Paragraphedeliste"/>
        <w:widowControl/>
        <w:numPr>
          <w:ilvl w:val="0"/>
          <w:numId w:val="39"/>
        </w:numPr>
        <w:autoSpaceDE/>
        <w:autoSpaceDN/>
        <w:spacing w:after="160" w:line="259" w:lineRule="auto"/>
        <w:contextualSpacing/>
        <w:jc w:val="both"/>
        <w:rPr>
          <w:rFonts w:ascii="Calibri" w:hAnsi="Calibri" w:cs="Calibri"/>
          <w:sz w:val="20"/>
          <w:szCs w:val="20"/>
        </w:rPr>
      </w:pPr>
      <w:proofErr w:type="gramStart"/>
      <w:r w:rsidRPr="005200BB">
        <w:rPr>
          <w:rFonts w:ascii="Calibri" w:hAnsi="Calibri" w:cs="Calibri"/>
          <w:sz w:val="20"/>
          <w:szCs w:val="20"/>
        </w:rPr>
        <w:t>promouvoir</w:t>
      </w:r>
      <w:proofErr w:type="gramEnd"/>
      <w:r w:rsidRPr="005200BB">
        <w:rPr>
          <w:rFonts w:ascii="Calibri" w:hAnsi="Calibri" w:cs="Calibri"/>
          <w:sz w:val="20"/>
          <w:szCs w:val="20"/>
        </w:rPr>
        <w:t xml:space="preserve"> la prévention et le dépistage des cancers, en lien avec les campagnes nationales ; </w:t>
      </w:r>
    </w:p>
    <w:p w14:paraId="6B1C805B" w14:textId="77777777" w:rsidR="00780CEE" w:rsidRPr="005200BB" w:rsidRDefault="00780CEE" w:rsidP="00780CEE">
      <w:pPr>
        <w:pStyle w:val="Paragraphedeliste"/>
        <w:widowControl/>
        <w:numPr>
          <w:ilvl w:val="0"/>
          <w:numId w:val="39"/>
        </w:numPr>
        <w:autoSpaceDE/>
        <w:autoSpaceDN/>
        <w:spacing w:after="160" w:line="259" w:lineRule="auto"/>
        <w:contextualSpacing/>
        <w:jc w:val="both"/>
        <w:rPr>
          <w:rFonts w:ascii="Calibri" w:hAnsi="Calibri" w:cs="Calibri"/>
          <w:sz w:val="20"/>
          <w:szCs w:val="20"/>
        </w:rPr>
      </w:pPr>
      <w:proofErr w:type="gramStart"/>
      <w:r w:rsidRPr="005200BB">
        <w:rPr>
          <w:rFonts w:ascii="Calibri" w:hAnsi="Calibri" w:cs="Calibri"/>
          <w:sz w:val="20"/>
          <w:szCs w:val="20"/>
        </w:rPr>
        <w:t>développer</w:t>
      </w:r>
      <w:proofErr w:type="gramEnd"/>
      <w:r w:rsidRPr="005200BB">
        <w:rPr>
          <w:rFonts w:ascii="Calibri" w:hAnsi="Calibri" w:cs="Calibri"/>
          <w:sz w:val="20"/>
          <w:szCs w:val="20"/>
        </w:rPr>
        <w:t xml:space="preserve"> des diagnostics rapides pour toutes les filières de cancérologie ; </w:t>
      </w:r>
    </w:p>
    <w:p w14:paraId="3F751D6B" w14:textId="77777777" w:rsidR="00780CEE" w:rsidRPr="005200BB" w:rsidRDefault="00780CEE" w:rsidP="00780CEE">
      <w:pPr>
        <w:pStyle w:val="Paragraphedeliste"/>
        <w:widowControl/>
        <w:numPr>
          <w:ilvl w:val="0"/>
          <w:numId w:val="39"/>
        </w:numPr>
        <w:autoSpaceDE/>
        <w:autoSpaceDN/>
        <w:spacing w:after="160" w:line="259" w:lineRule="auto"/>
        <w:contextualSpacing/>
        <w:jc w:val="both"/>
        <w:rPr>
          <w:rFonts w:ascii="Calibri" w:hAnsi="Calibri" w:cs="Calibri"/>
          <w:sz w:val="20"/>
          <w:szCs w:val="20"/>
        </w:rPr>
      </w:pPr>
      <w:proofErr w:type="gramStart"/>
      <w:r w:rsidRPr="005200BB">
        <w:rPr>
          <w:rFonts w:ascii="Calibri" w:hAnsi="Calibri" w:cs="Calibri"/>
          <w:sz w:val="20"/>
          <w:szCs w:val="20"/>
        </w:rPr>
        <w:t>accroître</w:t>
      </w:r>
      <w:proofErr w:type="gramEnd"/>
      <w:r w:rsidRPr="005200BB">
        <w:rPr>
          <w:rFonts w:ascii="Calibri" w:hAnsi="Calibri" w:cs="Calibri"/>
          <w:sz w:val="20"/>
          <w:szCs w:val="20"/>
        </w:rPr>
        <w:t xml:space="preserve"> la capacité d’accueil des patients, avec des délais réduits pour les consultations et les chimiothérapies; </w:t>
      </w:r>
    </w:p>
    <w:p w14:paraId="0AF65D2D" w14:textId="77777777" w:rsidR="00780CEE" w:rsidRPr="005200BB" w:rsidRDefault="00780CEE" w:rsidP="00780CEE">
      <w:pPr>
        <w:pStyle w:val="Paragraphedeliste"/>
        <w:widowControl/>
        <w:numPr>
          <w:ilvl w:val="0"/>
          <w:numId w:val="39"/>
        </w:numPr>
        <w:autoSpaceDE/>
        <w:autoSpaceDN/>
        <w:spacing w:after="160" w:line="259" w:lineRule="auto"/>
        <w:contextualSpacing/>
        <w:jc w:val="both"/>
        <w:rPr>
          <w:rFonts w:ascii="Calibri" w:hAnsi="Calibri" w:cs="Calibri"/>
          <w:sz w:val="20"/>
          <w:szCs w:val="20"/>
        </w:rPr>
      </w:pPr>
      <w:proofErr w:type="gramStart"/>
      <w:r w:rsidRPr="005200BB">
        <w:rPr>
          <w:rFonts w:ascii="Calibri" w:hAnsi="Calibri" w:cs="Calibri"/>
          <w:sz w:val="20"/>
          <w:szCs w:val="20"/>
        </w:rPr>
        <w:t>proposer</w:t>
      </w:r>
      <w:proofErr w:type="gramEnd"/>
      <w:r w:rsidRPr="005200BB">
        <w:rPr>
          <w:rFonts w:ascii="Calibri" w:hAnsi="Calibri" w:cs="Calibri"/>
          <w:sz w:val="20"/>
          <w:szCs w:val="20"/>
        </w:rPr>
        <w:t xml:space="preserve"> des parcours de soins intégrés, couvrant l’ensemble des besoins en cancérologie et en soins de support;</w:t>
      </w:r>
    </w:p>
    <w:p w14:paraId="28614FE1" w14:textId="77777777" w:rsidR="00780CEE" w:rsidRDefault="00780CEE" w:rsidP="00780CEE">
      <w:pPr>
        <w:pStyle w:val="Paragraphedeliste"/>
        <w:widowControl/>
        <w:numPr>
          <w:ilvl w:val="0"/>
          <w:numId w:val="39"/>
        </w:numPr>
        <w:autoSpaceDE/>
        <w:autoSpaceDN/>
        <w:spacing w:after="160" w:line="259" w:lineRule="auto"/>
        <w:contextualSpacing/>
        <w:jc w:val="both"/>
        <w:rPr>
          <w:rFonts w:ascii="Calibri" w:hAnsi="Calibri" w:cs="Calibri"/>
          <w:sz w:val="20"/>
          <w:szCs w:val="20"/>
        </w:rPr>
      </w:pPr>
      <w:proofErr w:type="gramStart"/>
      <w:r w:rsidRPr="005200BB">
        <w:rPr>
          <w:rFonts w:ascii="Calibri" w:hAnsi="Calibri" w:cs="Calibri"/>
          <w:sz w:val="20"/>
          <w:szCs w:val="20"/>
        </w:rPr>
        <w:t>renforcer</w:t>
      </w:r>
      <w:proofErr w:type="gramEnd"/>
      <w:r w:rsidRPr="005200BB">
        <w:rPr>
          <w:rFonts w:ascii="Calibri" w:hAnsi="Calibri" w:cs="Calibri"/>
          <w:sz w:val="20"/>
          <w:szCs w:val="20"/>
        </w:rPr>
        <w:t xml:space="preserve"> la recherche, en augmentant les inclusions dans les essais cliniques.</w:t>
      </w:r>
    </w:p>
    <w:p w14:paraId="46B5A249" w14:textId="75CBD4AC" w:rsidR="00E92EB5" w:rsidRPr="00E92EB5" w:rsidRDefault="00E92EB5" w:rsidP="00E92EB5">
      <w:pPr>
        <w:jc w:val="both"/>
        <w:rPr>
          <w:rFonts w:ascii="Calibri" w:hAnsi="Calibri" w:cs="Calibri"/>
          <w:b/>
          <w:bCs/>
          <w:sz w:val="20"/>
          <w:szCs w:val="20"/>
          <w:u w:val="single"/>
        </w:rPr>
      </w:pPr>
      <w:r w:rsidRPr="00E92EB5">
        <w:rPr>
          <w:rFonts w:ascii="Calibri" w:hAnsi="Calibri" w:cs="Calibri"/>
          <w:b/>
          <w:bCs/>
          <w:sz w:val="20"/>
          <w:szCs w:val="20"/>
          <w:u w:val="single"/>
        </w:rPr>
        <w:t xml:space="preserve">Un service des urgences </w:t>
      </w:r>
      <w:r>
        <w:rPr>
          <w:rFonts w:ascii="Calibri" w:hAnsi="Calibri" w:cs="Calibri"/>
          <w:b/>
          <w:bCs/>
          <w:sz w:val="20"/>
          <w:szCs w:val="20"/>
          <w:u w:val="single"/>
        </w:rPr>
        <w:t xml:space="preserve">a conforté : </w:t>
      </w:r>
    </w:p>
    <w:p w14:paraId="5C835A2D" w14:textId="77777777" w:rsidR="00E92EB5" w:rsidRDefault="00E92EB5" w:rsidP="00E92EB5">
      <w:pPr>
        <w:widowControl/>
        <w:autoSpaceDE/>
        <w:autoSpaceDN/>
        <w:spacing w:after="160" w:line="259" w:lineRule="auto"/>
        <w:contextualSpacing/>
        <w:jc w:val="both"/>
        <w:rPr>
          <w:rFonts w:ascii="Calibri" w:hAnsi="Calibri" w:cs="Calibri"/>
          <w:sz w:val="20"/>
          <w:szCs w:val="20"/>
        </w:rPr>
      </w:pPr>
    </w:p>
    <w:p w14:paraId="4A34F310" w14:textId="68D4A9EA" w:rsidR="00E92EB5" w:rsidRDefault="00E92EB5" w:rsidP="00E92EB5">
      <w:pPr>
        <w:widowControl/>
        <w:autoSpaceDE/>
        <w:autoSpaceDN/>
        <w:spacing w:after="160" w:line="259" w:lineRule="auto"/>
        <w:contextualSpacing/>
        <w:jc w:val="both"/>
        <w:rPr>
          <w:rFonts w:ascii="Calibri" w:hAnsi="Calibri" w:cs="Calibri"/>
          <w:sz w:val="20"/>
          <w:szCs w:val="20"/>
        </w:rPr>
      </w:pPr>
      <w:r>
        <w:rPr>
          <w:rFonts w:ascii="Calibri" w:hAnsi="Calibri" w:cs="Calibri"/>
          <w:sz w:val="20"/>
          <w:szCs w:val="20"/>
        </w:rPr>
        <w:t xml:space="preserve">L’équipe médicale du service des urgences du CHU de Caen a connu de nombreux départs ces 12 derniers mois, se traduisant par des difficultés récurrentes à compléter les plannings médicaux, un recours continu à l’intérim et </w:t>
      </w:r>
      <w:r w:rsidR="009A10C3">
        <w:rPr>
          <w:rFonts w:ascii="Calibri" w:hAnsi="Calibri" w:cs="Calibri"/>
          <w:sz w:val="20"/>
          <w:szCs w:val="20"/>
        </w:rPr>
        <w:t xml:space="preserve">un </w:t>
      </w:r>
      <w:r>
        <w:rPr>
          <w:rFonts w:ascii="Calibri" w:hAnsi="Calibri" w:cs="Calibri"/>
          <w:sz w:val="20"/>
          <w:szCs w:val="20"/>
        </w:rPr>
        <w:t xml:space="preserve">appui de la réserve sanitaire. </w:t>
      </w:r>
    </w:p>
    <w:p w14:paraId="5BCF9D28" w14:textId="77777777" w:rsidR="00E92EB5" w:rsidRDefault="00E92EB5" w:rsidP="00E92EB5">
      <w:pPr>
        <w:widowControl/>
        <w:autoSpaceDE/>
        <w:autoSpaceDN/>
        <w:spacing w:after="160" w:line="259" w:lineRule="auto"/>
        <w:contextualSpacing/>
        <w:jc w:val="both"/>
        <w:rPr>
          <w:rFonts w:ascii="Calibri" w:hAnsi="Calibri" w:cs="Calibri"/>
          <w:sz w:val="20"/>
          <w:szCs w:val="20"/>
        </w:rPr>
      </w:pPr>
    </w:p>
    <w:p w14:paraId="06F2EC69" w14:textId="240D673A" w:rsidR="00E92EB5" w:rsidRPr="00E92EB5" w:rsidRDefault="009A10C3" w:rsidP="00E92EB5">
      <w:pPr>
        <w:widowControl/>
        <w:autoSpaceDE/>
        <w:autoSpaceDN/>
        <w:spacing w:after="160" w:line="259" w:lineRule="auto"/>
        <w:contextualSpacing/>
        <w:jc w:val="both"/>
        <w:rPr>
          <w:rFonts w:ascii="Calibri" w:hAnsi="Calibri" w:cs="Calibri"/>
          <w:sz w:val="20"/>
          <w:szCs w:val="20"/>
        </w:rPr>
      </w:pPr>
      <w:r>
        <w:rPr>
          <w:rFonts w:ascii="Calibri" w:hAnsi="Calibri" w:cs="Calibri"/>
          <w:sz w:val="20"/>
          <w:szCs w:val="20"/>
        </w:rPr>
        <w:t>La réduction des effectifs seniors a dégradé les conditions d’encadrement des internes. Le</w:t>
      </w:r>
      <w:r w:rsidR="00E92EB5">
        <w:rPr>
          <w:rFonts w:ascii="Calibri" w:hAnsi="Calibri" w:cs="Calibri"/>
          <w:sz w:val="20"/>
          <w:szCs w:val="20"/>
        </w:rPr>
        <w:t xml:space="preserve"> </w:t>
      </w:r>
      <w:r w:rsidR="00E92EB5" w:rsidRPr="00E92EB5">
        <w:rPr>
          <w:rFonts w:ascii="Calibri" w:hAnsi="Calibri" w:cs="Calibri"/>
          <w:sz w:val="20"/>
          <w:szCs w:val="20"/>
        </w:rPr>
        <w:t xml:space="preserve">terrain de stage </w:t>
      </w:r>
      <w:r>
        <w:rPr>
          <w:rFonts w:ascii="Calibri" w:hAnsi="Calibri" w:cs="Calibri"/>
          <w:sz w:val="20"/>
          <w:szCs w:val="20"/>
        </w:rPr>
        <w:t xml:space="preserve">a été fermé </w:t>
      </w:r>
      <w:r w:rsidR="00E92EB5">
        <w:rPr>
          <w:rFonts w:ascii="Calibri" w:hAnsi="Calibri" w:cs="Calibri"/>
          <w:sz w:val="20"/>
          <w:szCs w:val="20"/>
        </w:rPr>
        <w:t xml:space="preserve">aux internes de </w:t>
      </w:r>
      <w:r w:rsidR="00E92EB5" w:rsidRPr="00E92EB5">
        <w:rPr>
          <w:rFonts w:ascii="Calibri" w:hAnsi="Calibri" w:cs="Calibri"/>
          <w:sz w:val="20"/>
          <w:szCs w:val="20"/>
        </w:rPr>
        <w:t>médecine générale</w:t>
      </w:r>
      <w:r w:rsidR="00E92EB5">
        <w:rPr>
          <w:rFonts w:ascii="Calibri" w:hAnsi="Calibri" w:cs="Calibri"/>
          <w:sz w:val="20"/>
          <w:szCs w:val="20"/>
        </w:rPr>
        <w:t>, de médecine d’urgence, et de gériatrie</w:t>
      </w:r>
      <w:r w:rsidR="00E92EB5" w:rsidRPr="00E92EB5">
        <w:rPr>
          <w:rFonts w:ascii="Calibri" w:hAnsi="Calibri" w:cs="Calibri"/>
          <w:sz w:val="20"/>
          <w:szCs w:val="20"/>
        </w:rPr>
        <w:t xml:space="preserve"> pour le semestre de novembre 2025. </w:t>
      </w:r>
      <w:r>
        <w:rPr>
          <w:rFonts w:ascii="Calibri" w:hAnsi="Calibri" w:cs="Calibri"/>
          <w:sz w:val="20"/>
          <w:szCs w:val="20"/>
        </w:rPr>
        <w:t xml:space="preserve">Il a été rouvert pour le semestre de printemps. Le CHU, la faculté de médecine et l’ARS conduisent régulièrement des points de suivi avec les représentants des internes depuis la réouverture. </w:t>
      </w:r>
    </w:p>
    <w:p w14:paraId="1936F2CD" w14:textId="77777777" w:rsidR="00FA0F52" w:rsidRDefault="00FA0F52" w:rsidP="00E92EB5">
      <w:pPr>
        <w:widowControl/>
        <w:autoSpaceDE/>
        <w:autoSpaceDN/>
        <w:spacing w:after="160" w:line="259" w:lineRule="auto"/>
        <w:contextualSpacing/>
        <w:jc w:val="both"/>
        <w:rPr>
          <w:rFonts w:ascii="Calibri" w:hAnsi="Calibri" w:cs="Calibri"/>
          <w:sz w:val="20"/>
          <w:szCs w:val="20"/>
        </w:rPr>
      </w:pPr>
    </w:p>
    <w:p w14:paraId="3FFD17A1" w14:textId="7C3BF8B3" w:rsidR="006A7CCC" w:rsidRPr="005C77E7" w:rsidRDefault="00B54592" w:rsidP="00CD7E80">
      <w:pPr>
        <w:pStyle w:val="Titre1"/>
        <w:ind w:right="0"/>
        <w:rPr>
          <w:rFonts w:asciiTheme="minorHAnsi" w:hAnsiTheme="minorHAnsi" w:cstheme="minorHAnsi"/>
          <w:color w:val="1F497D" w:themeColor="text2"/>
          <w:sz w:val="28"/>
          <w:szCs w:val="28"/>
        </w:rPr>
      </w:pPr>
      <w:bookmarkStart w:id="3" w:name="_Toc195003640"/>
      <w:r w:rsidRPr="005C77E7">
        <w:rPr>
          <w:rFonts w:asciiTheme="minorHAnsi" w:hAnsiTheme="minorHAnsi" w:cstheme="minorHAnsi"/>
          <w:color w:val="1F497D" w:themeColor="text2"/>
          <w:sz w:val="28"/>
          <w:szCs w:val="28"/>
        </w:rPr>
        <w:t>II</w:t>
      </w:r>
      <w:r w:rsidR="00E11D7A" w:rsidRPr="005C77E7">
        <w:rPr>
          <w:rFonts w:asciiTheme="minorHAnsi" w:hAnsiTheme="minorHAnsi" w:cstheme="minorHAnsi"/>
          <w:color w:val="1F497D" w:themeColor="text2"/>
          <w:sz w:val="28"/>
          <w:szCs w:val="28"/>
        </w:rPr>
        <w:t>I</w:t>
      </w:r>
      <w:r w:rsidR="00F064C7" w:rsidRPr="005C77E7">
        <w:rPr>
          <w:rFonts w:asciiTheme="minorHAnsi" w:hAnsiTheme="minorHAnsi" w:cstheme="minorHAnsi"/>
          <w:color w:val="1F497D" w:themeColor="text2"/>
          <w:sz w:val="28"/>
          <w:szCs w:val="28"/>
        </w:rPr>
        <w:t>.</w:t>
      </w:r>
      <w:r w:rsidRPr="005C77E7">
        <w:rPr>
          <w:rFonts w:asciiTheme="minorHAnsi" w:hAnsiTheme="minorHAnsi" w:cstheme="minorHAnsi"/>
          <w:color w:val="1F497D" w:themeColor="text2"/>
          <w:sz w:val="28"/>
          <w:szCs w:val="28"/>
        </w:rPr>
        <w:t xml:space="preserve"> MISSIONS ET ACTIVITES</w:t>
      </w:r>
      <w:bookmarkEnd w:id="3"/>
    </w:p>
    <w:p w14:paraId="75FEB4C3" w14:textId="77777777" w:rsidR="008B24E7" w:rsidRPr="005C77E7" w:rsidRDefault="008B24E7" w:rsidP="00CD7E80">
      <w:pPr>
        <w:pStyle w:val="Titre1"/>
        <w:ind w:right="0"/>
        <w:rPr>
          <w:rFonts w:asciiTheme="minorHAnsi" w:hAnsiTheme="minorHAnsi" w:cstheme="minorHAnsi"/>
          <w:color w:val="1F497D" w:themeColor="text2"/>
          <w:sz w:val="28"/>
          <w:szCs w:val="28"/>
        </w:rPr>
      </w:pPr>
    </w:p>
    <w:p w14:paraId="6B806044" w14:textId="240D0B45" w:rsidR="006A7CCC" w:rsidRPr="005C77E7" w:rsidRDefault="00B54592" w:rsidP="008B24E7">
      <w:pPr>
        <w:pStyle w:val="Corpsdetexte"/>
        <w:spacing w:before="1"/>
        <w:jc w:val="both"/>
        <w:rPr>
          <w:rFonts w:asciiTheme="minorHAnsi" w:hAnsiTheme="minorHAnsi" w:cstheme="minorHAnsi"/>
          <w:sz w:val="22"/>
          <w:szCs w:val="22"/>
          <w:u w:val="single"/>
        </w:rPr>
      </w:pPr>
      <w:r w:rsidRPr="005C77E7">
        <w:rPr>
          <w:rFonts w:asciiTheme="minorHAnsi" w:hAnsiTheme="minorHAnsi" w:cstheme="minorHAnsi"/>
          <w:b/>
          <w:sz w:val="22"/>
          <w:szCs w:val="22"/>
          <w:u w:val="single"/>
        </w:rPr>
        <w:t>Organisation</w:t>
      </w:r>
      <w:r w:rsidR="008B24E7" w:rsidRPr="005C77E7">
        <w:rPr>
          <w:rFonts w:asciiTheme="minorHAnsi" w:hAnsiTheme="minorHAnsi" w:cstheme="minorHAnsi"/>
          <w:spacing w:val="-2"/>
          <w:sz w:val="22"/>
          <w:szCs w:val="22"/>
          <w:u w:val="single"/>
        </w:rPr>
        <w:t xml:space="preserve"> : </w:t>
      </w:r>
    </w:p>
    <w:p w14:paraId="36F9F64F" w14:textId="77777777" w:rsidR="006A7CCC" w:rsidRPr="00D234B9" w:rsidRDefault="00B54592" w:rsidP="00CD7E80">
      <w:pPr>
        <w:pStyle w:val="Corpsdetexte"/>
        <w:spacing w:before="120" w:after="120"/>
        <w:jc w:val="both"/>
        <w:rPr>
          <w:rFonts w:asciiTheme="minorHAnsi" w:hAnsiTheme="minorHAnsi" w:cstheme="minorHAnsi"/>
        </w:rPr>
      </w:pPr>
      <w:r w:rsidRPr="00D234B9">
        <w:rPr>
          <w:rFonts w:asciiTheme="minorHAnsi" w:hAnsiTheme="minorHAnsi" w:cstheme="minorHAnsi"/>
        </w:rPr>
        <w:t>Le</w:t>
      </w:r>
      <w:r w:rsidR="00E50CC8" w:rsidRPr="00D234B9">
        <w:rPr>
          <w:rFonts w:asciiTheme="minorHAnsi" w:hAnsiTheme="minorHAnsi" w:cstheme="minorHAnsi"/>
        </w:rPr>
        <w:t>/La</w:t>
      </w:r>
      <w:r w:rsidRPr="00D234B9">
        <w:rPr>
          <w:rFonts w:asciiTheme="minorHAnsi" w:hAnsiTheme="minorHAnsi" w:cstheme="minorHAnsi"/>
        </w:rPr>
        <w:t xml:space="preserve"> directeur</w:t>
      </w:r>
      <w:r w:rsidR="00E50CC8" w:rsidRPr="00D234B9">
        <w:rPr>
          <w:rFonts w:asciiTheme="minorHAnsi" w:hAnsiTheme="minorHAnsi" w:cstheme="minorHAnsi"/>
        </w:rPr>
        <w:t>(</w:t>
      </w:r>
      <w:proofErr w:type="spellStart"/>
      <w:r w:rsidR="00E50CC8" w:rsidRPr="00D234B9">
        <w:rPr>
          <w:rFonts w:asciiTheme="minorHAnsi" w:hAnsiTheme="minorHAnsi" w:cstheme="minorHAnsi"/>
        </w:rPr>
        <w:t>rice</w:t>
      </w:r>
      <w:proofErr w:type="spellEnd"/>
      <w:r w:rsidR="00E50CC8" w:rsidRPr="00D234B9">
        <w:rPr>
          <w:rFonts w:asciiTheme="minorHAnsi" w:hAnsiTheme="minorHAnsi" w:cstheme="minorHAnsi"/>
        </w:rPr>
        <w:t>)</w:t>
      </w:r>
      <w:r w:rsidRPr="00D234B9">
        <w:rPr>
          <w:rFonts w:asciiTheme="minorHAnsi" w:hAnsiTheme="minorHAnsi" w:cstheme="minorHAnsi"/>
        </w:rPr>
        <w:t xml:space="preserve"> général</w:t>
      </w:r>
      <w:r w:rsidR="00E50CC8" w:rsidRPr="00D234B9">
        <w:rPr>
          <w:rFonts w:asciiTheme="minorHAnsi" w:hAnsiTheme="minorHAnsi" w:cstheme="minorHAnsi"/>
        </w:rPr>
        <w:t>(e)</w:t>
      </w:r>
      <w:r w:rsidRPr="00D234B9">
        <w:rPr>
          <w:rFonts w:asciiTheme="minorHAnsi" w:hAnsiTheme="minorHAnsi" w:cstheme="minorHAnsi"/>
        </w:rPr>
        <w:t xml:space="preserve"> anime les différentes composantes de la gouvernance hospitalière, ainsi que le fonctionnement de l’équipe de direction.</w:t>
      </w:r>
    </w:p>
    <w:p w14:paraId="44C6088D" w14:textId="77777777" w:rsidR="00E94FEA" w:rsidRDefault="00B54592" w:rsidP="00CD7E80">
      <w:pPr>
        <w:pStyle w:val="Corpsdetexte"/>
        <w:spacing w:before="120" w:after="120"/>
        <w:jc w:val="both"/>
        <w:rPr>
          <w:rFonts w:asciiTheme="minorHAnsi" w:hAnsiTheme="minorHAnsi" w:cstheme="minorHAnsi"/>
        </w:rPr>
      </w:pPr>
      <w:r w:rsidRPr="00D234B9">
        <w:rPr>
          <w:rFonts w:asciiTheme="minorHAnsi" w:hAnsiTheme="minorHAnsi" w:cstheme="minorHAnsi"/>
        </w:rPr>
        <w:t>La gouvernance du CHU repose sur une coopératio</w:t>
      </w:r>
      <w:r w:rsidR="0025276D" w:rsidRPr="00D234B9">
        <w:rPr>
          <w:rFonts w:asciiTheme="minorHAnsi" w:hAnsiTheme="minorHAnsi" w:cstheme="minorHAnsi"/>
        </w:rPr>
        <w:t xml:space="preserve">n étroite et harmonieuse entre </w:t>
      </w:r>
      <w:r w:rsidR="00E94FEA" w:rsidRPr="00D234B9">
        <w:rPr>
          <w:rFonts w:asciiTheme="minorHAnsi" w:hAnsiTheme="minorHAnsi" w:cstheme="minorHAnsi"/>
        </w:rPr>
        <w:t>le Directeur général, le P</w:t>
      </w:r>
      <w:r w:rsidRPr="00D234B9">
        <w:rPr>
          <w:rFonts w:asciiTheme="minorHAnsi" w:hAnsiTheme="minorHAnsi" w:cstheme="minorHAnsi"/>
        </w:rPr>
        <w:t xml:space="preserve">résident de CME et </w:t>
      </w:r>
      <w:r w:rsidR="00E94FEA" w:rsidRPr="00D234B9">
        <w:rPr>
          <w:rFonts w:asciiTheme="minorHAnsi" w:hAnsiTheme="minorHAnsi" w:cstheme="minorHAnsi"/>
        </w:rPr>
        <w:t xml:space="preserve">le </w:t>
      </w:r>
      <w:r w:rsidRPr="00D234B9">
        <w:rPr>
          <w:rFonts w:asciiTheme="minorHAnsi" w:hAnsiTheme="minorHAnsi" w:cstheme="minorHAnsi"/>
        </w:rPr>
        <w:t xml:space="preserve">Doyen. </w:t>
      </w:r>
    </w:p>
    <w:p w14:paraId="042D875E" w14:textId="739CADB3" w:rsidR="00D234B9" w:rsidRPr="00D234B9" w:rsidRDefault="00D234B9" w:rsidP="00CD7E80">
      <w:pPr>
        <w:pStyle w:val="Corpsdetexte"/>
        <w:spacing w:before="120" w:after="120"/>
        <w:jc w:val="both"/>
        <w:rPr>
          <w:rFonts w:asciiTheme="minorHAnsi" w:hAnsiTheme="minorHAnsi" w:cstheme="minorHAnsi"/>
        </w:rPr>
      </w:pPr>
      <w:r w:rsidRPr="00D234B9">
        <w:rPr>
          <w:rFonts w:asciiTheme="minorHAnsi" w:hAnsiTheme="minorHAnsi" w:cstheme="minorHAnsi"/>
        </w:rPr>
        <w:t>Le directoire exerce pleinement ses attributions et assiste activement et efficacement le directeur général, notamment dans la définition des orientations stratégiques.</w:t>
      </w:r>
    </w:p>
    <w:p w14:paraId="02A99827" w14:textId="0C0FFB6B" w:rsidR="0056307C" w:rsidRPr="00D234B9" w:rsidRDefault="0056307C" w:rsidP="00CD7E80">
      <w:pPr>
        <w:pStyle w:val="Corpsdetexte"/>
        <w:spacing w:before="120" w:after="120"/>
        <w:jc w:val="both"/>
        <w:rPr>
          <w:rFonts w:asciiTheme="minorHAnsi" w:hAnsiTheme="minorHAnsi" w:cstheme="minorHAnsi"/>
        </w:rPr>
      </w:pPr>
      <w:r w:rsidRPr="00D234B9">
        <w:rPr>
          <w:rFonts w:asciiTheme="minorHAnsi" w:hAnsiTheme="minorHAnsi" w:cstheme="minorHAnsi"/>
        </w:rPr>
        <w:t xml:space="preserve">Les pôles, le directoire et l’ensemble des responsables </w:t>
      </w:r>
      <w:r w:rsidR="00E94FEA" w:rsidRPr="00D234B9">
        <w:rPr>
          <w:rFonts w:asciiTheme="minorHAnsi" w:hAnsiTheme="minorHAnsi" w:cstheme="minorHAnsi"/>
        </w:rPr>
        <w:t>ont été</w:t>
      </w:r>
      <w:r w:rsidRPr="00D234B9">
        <w:rPr>
          <w:rFonts w:asciiTheme="minorHAnsi" w:hAnsiTheme="minorHAnsi" w:cstheme="minorHAnsi"/>
        </w:rPr>
        <w:t xml:space="preserve"> associés aux processus de décisions à travers les instances, les réunions ad hoc et de nombreuses commissions ou groupes de travail.</w:t>
      </w:r>
    </w:p>
    <w:p w14:paraId="3F3ECC1C" w14:textId="06D99750" w:rsidR="006A7CCC" w:rsidRPr="005C77E7" w:rsidRDefault="00B54592" w:rsidP="008B24E7">
      <w:pPr>
        <w:spacing w:before="240" w:after="120"/>
        <w:jc w:val="both"/>
        <w:rPr>
          <w:rFonts w:asciiTheme="minorHAnsi" w:hAnsiTheme="minorHAnsi" w:cstheme="minorHAnsi"/>
          <w:u w:val="single"/>
        </w:rPr>
      </w:pPr>
      <w:r w:rsidRPr="005C77E7">
        <w:rPr>
          <w:rFonts w:asciiTheme="minorHAnsi" w:hAnsiTheme="minorHAnsi" w:cstheme="minorHAnsi"/>
          <w:b/>
          <w:u w:val="single"/>
        </w:rPr>
        <w:t>Coordination</w:t>
      </w:r>
      <w:r w:rsidRPr="005C77E7">
        <w:rPr>
          <w:rFonts w:asciiTheme="minorHAnsi" w:hAnsiTheme="minorHAnsi" w:cstheme="minorHAnsi"/>
          <w:b/>
          <w:spacing w:val="-9"/>
          <w:u w:val="single"/>
        </w:rPr>
        <w:t xml:space="preserve"> </w:t>
      </w:r>
      <w:r w:rsidRPr="005C77E7">
        <w:rPr>
          <w:rFonts w:asciiTheme="minorHAnsi" w:hAnsiTheme="minorHAnsi" w:cstheme="minorHAnsi"/>
          <w:b/>
          <w:u w:val="single"/>
        </w:rPr>
        <w:t>externe</w:t>
      </w:r>
      <w:r w:rsidRPr="005C77E7">
        <w:rPr>
          <w:rFonts w:asciiTheme="minorHAnsi" w:hAnsiTheme="minorHAnsi" w:cstheme="minorHAnsi"/>
          <w:b/>
          <w:spacing w:val="-8"/>
          <w:u w:val="single"/>
        </w:rPr>
        <w:t xml:space="preserve"> </w:t>
      </w:r>
      <w:r w:rsidRPr="005C77E7">
        <w:rPr>
          <w:rFonts w:asciiTheme="minorHAnsi" w:hAnsiTheme="minorHAnsi" w:cstheme="minorHAnsi"/>
          <w:b/>
          <w:u w:val="single"/>
        </w:rPr>
        <w:t>et</w:t>
      </w:r>
      <w:r w:rsidRPr="005C77E7">
        <w:rPr>
          <w:rFonts w:asciiTheme="minorHAnsi" w:hAnsiTheme="minorHAnsi" w:cstheme="minorHAnsi"/>
          <w:b/>
          <w:spacing w:val="-10"/>
          <w:u w:val="single"/>
        </w:rPr>
        <w:t xml:space="preserve"> </w:t>
      </w:r>
      <w:r w:rsidRPr="005C77E7">
        <w:rPr>
          <w:rFonts w:asciiTheme="minorHAnsi" w:hAnsiTheme="minorHAnsi" w:cstheme="minorHAnsi"/>
          <w:b/>
          <w:u w:val="single"/>
        </w:rPr>
        <w:t>interne</w:t>
      </w:r>
      <w:r w:rsidR="00961D35" w:rsidRPr="005C77E7">
        <w:rPr>
          <w:rFonts w:asciiTheme="minorHAnsi" w:hAnsiTheme="minorHAnsi" w:cstheme="minorHAnsi"/>
          <w:u w:val="single"/>
        </w:rPr>
        <w:t xml:space="preserve"> </w:t>
      </w:r>
      <w:r w:rsidR="008B24E7" w:rsidRPr="005C77E7">
        <w:rPr>
          <w:rFonts w:asciiTheme="minorHAnsi" w:hAnsiTheme="minorHAnsi" w:cstheme="minorHAnsi"/>
          <w:spacing w:val="-5"/>
          <w:u w:val="single"/>
        </w:rPr>
        <w:t xml:space="preserve">: </w:t>
      </w:r>
    </w:p>
    <w:p w14:paraId="7A4FF61F" w14:textId="77777777" w:rsidR="005C77E7" w:rsidRPr="00D234B9" w:rsidRDefault="005C77E7" w:rsidP="00D234B9">
      <w:pPr>
        <w:pStyle w:val="corps-texte"/>
        <w:spacing w:after="0" w:afterAutospacing="0"/>
        <w:jc w:val="both"/>
        <w:rPr>
          <w:rFonts w:asciiTheme="minorHAnsi" w:hAnsiTheme="minorHAnsi" w:cstheme="minorHAnsi"/>
        </w:rPr>
      </w:pPr>
      <w:r w:rsidRPr="00D234B9">
        <w:rPr>
          <w:rFonts w:asciiTheme="minorHAnsi" w:hAnsiTheme="minorHAnsi" w:cstheme="minorHAnsi"/>
        </w:rPr>
        <w:t xml:space="preserve">Le CHU de Caen est l’établissement support du groupement hospitalier de territoire (GHT) Normandie Centre qui couvre un bassin de population de 700 000 habitants environs, étendu sur deux départements, et qui comprend les établissements suivants : </w:t>
      </w:r>
    </w:p>
    <w:p w14:paraId="68A201D0" w14:textId="77777777" w:rsidR="005C77E7" w:rsidRPr="00D234B9" w:rsidRDefault="005C77E7" w:rsidP="00D234B9">
      <w:pPr>
        <w:pStyle w:val="corps-texte"/>
        <w:numPr>
          <w:ilvl w:val="0"/>
          <w:numId w:val="31"/>
        </w:numPr>
        <w:spacing w:after="0" w:afterAutospacing="0"/>
        <w:jc w:val="both"/>
        <w:rPr>
          <w:rFonts w:asciiTheme="minorHAnsi" w:hAnsiTheme="minorHAnsi" w:cstheme="minorHAnsi"/>
        </w:rPr>
      </w:pPr>
      <w:r w:rsidRPr="00D234B9">
        <w:rPr>
          <w:rFonts w:asciiTheme="minorHAnsi" w:hAnsiTheme="minorHAnsi" w:cstheme="minorHAnsi"/>
        </w:rPr>
        <w:t xml:space="preserve">Calvados : CH de Lisieux ; CH de Pont l’Evêque ; CH de la Côte fleurie ; CH de Falaise ; CH de Aunay-Bayeux ; Etablissement Public en Santé Mentale de Caen (EPSM) ; Etablissement Public Médico-Social (EPMS) d’Orbec </w:t>
      </w:r>
    </w:p>
    <w:p w14:paraId="2A2C80D3" w14:textId="77777777" w:rsidR="005C77E7" w:rsidRDefault="005C77E7" w:rsidP="00D234B9">
      <w:pPr>
        <w:pStyle w:val="corps-texte"/>
        <w:numPr>
          <w:ilvl w:val="0"/>
          <w:numId w:val="31"/>
        </w:numPr>
        <w:spacing w:after="0" w:afterAutospacing="0"/>
        <w:jc w:val="both"/>
        <w:rPr>
          <w:rFonts w:asciiTheme="minorHAnsi" w:hAnsiTheme="minorHAnsi" w:cstheme="minorHAnsi"/>
        </w:rPr>
      </w:pPr>
      <w:r w:rsidRPr="00D234B9">
        <w:rPr>
          <w:rFonts w:asciiTheme="minorHAnsi" w:hAnsiTheme="minorHAnsi" w:cstheme="minorHAnsi"/>
        </w:rPr>
        <w:t>Orne : CH de Vimoutiers ; CH d’Argentan</w:t>
      </w:r>
    </w:p>
    <w:p w14:paraId="2E521C5B" w14:textId="77777777" w:rsidR="00334461" w:rsidRPr="00D234B9" w:rsidRDefault="00334461" w:rsidP="00334461">
      <w:pPr>
        <w:pStyle w:val="corps-texte"/>
        <w:spacing w:after="0" w:afterAutospacing="0"/>
        <w:ind w:left="720"/>
        <w:jc w:val="both"/>
        <w:rPr>
          <w:rFonts w:asciiTheme="minorHAnsi" w:hAnsiTheme="minorHAnsi" w:cstheme="minorHAnsi"/>
        </w:rPr>
      </w:pPr>
    </w:p>
    <w:p w14:paraId="1062B4E2" w14:textId="3C9B2179" w:rsidR="00627DCF" w:rsidRPr="00D234B9" w:rsidRDefault="00627DCF" w:rsidP="00D234B9">
      <w:pPr>
        <w:pStyle w:val="Corpsdetexte"/>
        <w:jc w:val="both"/>
        <w:rPr>
          <w:rFonts w:asciiTheme="minorHAnsi" w:hAnsiTheme="minorHAnsi" w:cstheme="minorHAnsi"/>
        </w:rPr>
      </w:pPr>
      <w:r w:rsidRPr="00D234B9">
        <w:rPr>
          <w:rFonts w:asciiTheme="minorHAnsi" w:hAnsiTheme="minorHAnsi" w:cstheme="minorHAnsi"/>
        </w:rPr>
        <w:t xml:space="preserve">Le GHT a élaboré et validé le deuxième projet médico-soignant partagé du territoire. </w:t>
      </w:r>
    </w:p>
    <w:p w14:paraId="2A55C706" w14:textId="77777777" w:rsidR="00D234B9" w:rsidRPr="00D234B9" w:rsidRDefault="00D234B9" w:rsidP="00D234B9">
      <w:pPr>
        <w:pStyle w:val="corps-texte"/>
        <w:spacing w:after="0" w:afterAutospacing="0"/>
        <w:jc w:val="both"/>
        <w:rPr>
          <w:rFonts w:asciiTheme="minorHAnsi" w:hAnsiTheme="minorHAnsi" w:cstheme="minorHAnsi"/>
        </w:rPr>
      </w:pPr>
    </w:p>
    <w:p w14:paraId="4BF03271" w14:textId="14B2CC56" w:rsidR="005C77E7" w:rsidRDefault="005C77E7" w:rsidP="00D234B9">
      <w:pPr>
        <w:pStyle w:val="corps-texte"/>
        <w:spacing w:after="0" w:afterAutospacing="0"/>
        <w:jc w:val="both"/>
        <w:rPr>
          <w:rFonts w:asciiTheme="minorHAnsi" w:hAnsiTheme="minorHAnsi" w:cstheme="minorHAnsi"/>
        </w:rPr>
      </w:pPr>
      <w:r w:rsidRPr="00D234B9">
        <w:rPr>
          <w:rFonts w:asciiTheme="minorHAnsi" w:hAnsiTheme="minorHAnsi" w:cstheme="minorHAnsi"/>
        </w:rPr>
        <w:t xml:space="preserve">Dans le cadre du dialogue stratégique, plusieurs actions prioritaires ont été fixés pour le territoire en </w:t>
      </w:r>
      <w:proofErr w:type="gramStart"/>
      <w:r w:rsidRPr="00D234B9">
        <w:rPr>
          <w:rFonts w:asciiTheme="minorHAnsi" w:hAnsiTheme="minorHAnsi" w:cstheme="minorHAnsi"/>
        </w:rPr>
        <w:t>2026  :</w:t>
      </w:r>
      <w:proofErr w:type="gramEnd"/>
    </w:p>
    <w:p w14:paraId="06C8D0E9" w14:textId="77777777" w:rsidR="00FA0F52" w:rsidRPr="00D234B9" w:rsidRDefault="00FA0F52" w:rsidP="00D234B9">
      <w:pPr>
        <w:pStyle w:val="corps-texte"/>
        <w:spacing w:after="0" w:afterAutospacing="0"/>
        <w:jc w:val="both"/>
        <w:rPr>
          <w:rFonts w:asciiTheme="minorHAnsi" w:hAnsiTheme="minorHAnsi" w:cstheme="minorHAnsi"/>
        </w:rPr>
      </w:pPr>
    </w:p>
    <w:p w14:paraId="58CC0971" w14:textId="77777777" w:rsidR="005C77E7" w:rsidRPr="00D234B9" w:rsidRDefault="005C77E7" w:rsidP="00D234B9">
      <w:pPr>
        <w:pStyle w:val="corps-texte"/>
        <w:numPr>
          <w:ilvl w:val="0"/>
          <w:numId w:val="32"/>
        </w:numPr>
        <w:spacing w:after="0" w:afterAutospacing="0"/>
        <w:jc w:val="both"/>
        <w:rPr>
          <w:rFonts w:asciiTheme="minorHAnsi" w:hAnsiTheme="minorHAnsi" w:cstheme="minorHAnsi"/>
        </w:rPr>
      </w:pPr>
      <w:proofErr w:type="gramStart"/>
      <w:r w:rsidRPr="00D234B9">
        <w:rPr>
          <w:rFonts w:asciiTheme="minorHAnsi" w:hAnsiTheme="minorHAnsi" w:cstheme="minorHAnsi"/>
        </w:rPr>
        <w:t>structuration</w:t>
      </w:r>
      <w:proofErr w:type="gramEnd"/>
      <w:r w:rsidRPr="00D234B9">
        <w:rPr>
          <w:rFonts w:asciiTheme="minorHAnsi" w:hAnsiTheme="minorHAnsi" w:cstheme="minorHAnsi"/>
        </w:rPr>
        <w:t xml:space="preserve"> d’une équipe médicale commune en urgences pour améliorer la répartition des ressources et la continuité des prises en charge ; </w:t>
      </w:r>
    </w:p>
    <w:p w14:paraId="26931F93" w14:textId="77777777" w:rsidR="005C77E7" w:rsidRPr="00D234B9" w:rsidRDefault="005C77E7" w:rsidP="00D234B9">
      <w:pPr>
        <w:pStyle w:val="corps-texte"/>
        <w:numPr>
          <w:ilvl w:val="0"/>
          <w:numId w:val="32"/>
        </w:numPr>
        <w:spacing w:after="0" w:afterAutospacing="0"/>
        <w:jc w:val="both"/>
        <w:rPr>
          <w:rFonts w:asciiTheme="minorHAnsi" w:hAnsiTheme="minorHAnsi" w:cstheme="minorHAnsi"/>
        </w:rPr>
      </w:pPr>
      <w:proofErr w:type="gramStart"/>
      <w:r w:rsidRPr="00D234B9">
        <w:rPr>
          <w:rFonts w:asciiTheme="minorHAnsi" w:hAnsiTheme="minorHAnsi" w:cstheme="minorHAnsi"/>
        </w:rPr>
        <w:t>poursuite</w:t>
      </w:r>
      <w:proofErr w:type="gramEnd"/>
      <w:r w:rsidRPr="00D234B9">
        <w:rPr>
          <w:rFonts w:asciiTheme="minorHAnsi" w:hAnsiTheme="minorHAnsi" w:cstheme="minorHAnsi"/>
        </w:rPr>
        <w:t xml:space="preserve"> de la recomposition de l’offre en santé mentale (renforcement des lits post-urgence, organisation intersectorielle, développement de la pédopsychiatrie) ; </w:t>
      </w:r>
    </w:p>
    <w:p w14:paraId="752F16FA" w14:textId="77777777" w:rsidR="005C77E7" w:rsidRPr="005C77E7" w:rsidRDefault="005C77E7" w:rsidP="00D234B9">
      <w:pPr>
        <w:pStyle w:val="corps-texte"/>
        <w:numPr>
          <w:ilvl w:val="0"/>
          <w:numId w:val="32"/>
        </w:numPr>
        <w:spacing w:after="0" w:afterAutospacing="0"/>
        <w:jc w:val="both"/>
        <w:rPr>
          <w:rFonts w:asciiTheme="minorHAnsi" w:hAnsiTheme="minorHAnsi" w:cstheme="minorHAnsi"/>
        </w:rPr>
      </w:pPr>
      <w:proofErr w:type="gramStart"/>
      <w:r w:rsidRPr="00D234B9">
        <w:rPr>
          <w:rFonts w:asciiTheme="minorHAnsi" w:hAnsiTheme="minorHAnsi" w:cstheme="minorHAnsi"/>
        </w:rPr>
        <w:t>fluidification</w:t>
      </w:r>
      <w:proofErr w:type="gramEnd"/>
      <w:r w:rsidRPr="00D234B9">
        <w:rPr>
          <w:rFonts w:asciiTheme="minorHAnsi" w:hAnsiTheme="minorHAnsi" w:cstheme="minorHAnsi"/>
        </w:rPr>
        <w:t xml:space="preserve"> des parcours en gériatrie</w:t>
      </w:r>
      <w:r w:rsidRPr="005C77E7">
        <w:rPr>
          <w:rFonts w:asciiTheme="minorHAnsi" w:hAnsiTheme="minorHAnsi" w:cstheme="minorHAnsi"/>
        </w:rPr>
        <w:t xml:space="preserve"> avec diversification de l’offre et développement de solutions d’aval ; </w:t>
      </w:r>
    </w:p>
    <w:p w14:paraId="2A916716" w14:textId="77777777" w:rsidR="005C77E7" w:rsidRDefault="005C77E7" w:rsidP="005C77E7">
      <w:pPr>
        <w:pStyle w:val="corps-texte"/>
        <w:numPr>
          <w:ilvl w:val="0"/>
          <w:numId w:val="32"/>
        </w:numPr>
        <w:jc w:val="both"/>
        <w:rPr>
          <w:rFonts w:asciiTheme="minorHAnsi" w:hAnsiTheme="minorHAnsi" w:cstheme="minorHAnsi"/>
        </w:rPr>
      </w:pPr>
      <w:proofErr w:type="gramStart"/>
      <w:r w:rsidRPr="005C77E7">
        <w:rPr>
          <w:rFonts w:asciiTheme="minorHAnsi" w:hAnsiTheme="minorHAnsi" w:cstheme="minorHAnsi"/>
        </w:rPr>
        <w:t>renforcement</w:t>
      </w:r>
      <w:proofErr w:type="gramEnd"/>
      <w:r w:rsidRPr="005C77E7">
        <w:rPr>
          <w:rFonts w:asciiTheme="minorHAnsi" w:hAnsiTheme="minorHAnsi" w:cstheme="minorHAnsi"/>
        </w:rPr>
        <w:t xml:space="preserve"> des mutualisations et évolution de l’organisation territoriale dans une logique de gradation et d’efficience. </w:t>
      </w:r>
    </w:p>
    <w:p w14:paraId="3115240F" w14:textId="77777777" w:rsidR="0032257E" w:rsidRDefault="0032257E" w:rsidP="00334461">
      <w:pPr>
        <w:pStyle w:val="corps-texte"/>
        <w:jc w:val="both"/>
        <w:rPr>
          <w:rFonts w:asciiTheme="minorHAnsi" w:hAnsiTheme="minorHAnsi" w:cstheme="minorHAnsi"/>
        </w:rPr>
      </w:pPr>
      <w:r w:rsidRPr="0032257E">
        <w:rPr>
          <w:rFonts w:asciiTheme="minorHAnsi" w:hAnsiTheme="minorHAnsi" w:cstheme="minorHAnsi"/>
        </w:rPr>
        <w:t>Le projet</w:t>
      </w:r>
      <w:r>
        <w:rPr>
          <w:rFonts w:asciiTheme="minorHAnsi" w:hAnsiTheme="minorHAnsi" w:cstheme="minorHAnsi"/>
        </w:rPr>
        <w:t xml:space="preserve"> médical</w:t>
      </w:r>
      <w:r w:rsidRPr="0032257E">
        <w:rPr>
          <w:rFonts w:asciiTheme="minorHAnsi" w:hAnsiTheme="minorHAnsi" w:cstheme="minorHAnsi"/>
        </w:rPr>
        <w:t xml:space="preserve"> du CHU définit sa politique territoriale de coopération pour les parcours des patients. La politique médicale de territoire prévoit le développement des postes médicaux partagés et celui des activités de consultations ou opératoires avancées. </w:t>
      </w:r>
    </w:p>
    <w:p w14:paraId="2CA59682" w14:textId="77777777" w:rsidR="0032257E" w:rsidRDefault="0032257E" w:rsidP="00334461">
      <w:pPr>
        <w:pStyle w:val="corps-texte"/>
        <w:jc w:val="both"/>
        <w:rPr>
          <w:rFonts w:asciiTheme="minorHAnsi" w:hAnsiTheme="minorHAnsi" w:cstheme="minorHAnsi"/>
        </w:rPr>
      </w:pPr>
      <w:r w:rsidRPr="0032257E">
        <w:rPr>
          <w:rFonts w:asciiTheme="minorHAnsi" w:hAnsiTheme="minorHAnsi" w:cstheme="minorHAnsi"/>
        </w:rPr>
        <w:t xml:space="preserve">La télémédecine est déployée pour plusieurs activités dont la cardiologie la neurologie ou la dermatologie. </w:t>
      </w:r>
    </w:p>
    <w:p w14:paraId="56CEE3BE" w14:textId="77777777" w:rsidR="0032257E" w:rsidRDefault="0032257E" w:rsidP="00334461">
      <w:pPr>
        <w:pStyle w:val="corps-texte"/>
        <w:jc w:val="both"/>
        <w:rPr>
          <w:rFonts w:asciiTheme="minorHAnsi" w:hAnsiTheme="minorHAnsi" w:cstheme="minorHAnsi"/>
        </w:rPr>
      </w:pPr>
      <w:r w:rsidRPr="0032257E">
        <w:rPr>
          <w:rFonts w:asciiTheme="minorHAnsi" w:hAnsiTheme="minorHAnsi" w:cstheme="minorHAnsi"/>
        </w:rPr>
        <w:t xml:space="preserve">Des groupements de coopération sanitaires sont en place pour la biologie ou la cancérologie. </w:t>
      </w:r>
    </w:p>
    <w:p w14:paraId="0E280C1A" w14:textId="77777777" w:rsidR="0032257E" w:rsidRDefault="0032257E" w:rsidP="00334461">
      <w:pPr>
        <w:pStyle w:val="corps-texte"/>
        <w:jc w:val="both"/>
        <w:rPr>
          <w:rFonts w:asciiTheme="minorHAnsi" w:hAnsiTheme="minorHAnsi" w:cstheme="minorHAnsi"/>
        </w:rPr>
      </w:pPr>
      <w:r w:rsidRPr="0032257E">
        <w:rPr>
          <w:rFonts w:asciiTheme="minorHAnsi" w:hAnsiTheme="minorHAnsi" w:cstheme="minorHAnsi"/>
        </w:rPr>
        <w:t xml:space="preserve">Le CHU est membre de deux Communautés Professionnelles Territoriales de Santé </w:t>
      </w:r>
      <w:r>
        <w:rPr>
          <w:rFonts w:asciiTheme="minorHAnsi" w:hAnsiTheme="minorHAnsi" w:cstheme="minorHAnsi"/>
        </w:rPr>
        <w:t>(</w:t>
      </w:r>
      <w:r w:rsidRPr="0032257E">
        <w:rPr>
          <w:rFonts w:asciiTheme="minorHAnsi" w:hAnsiTheme="minorHAnsi" w:cstheme="minorHAnsi"/>
        </w:rPr>
        <w:t>CPTS</w:t>
      </w:r>
      <w:r>
        <w:rPr>
          <w:rFonts w:asciiTheme="minorHAnsi" w:hAnsiTheme="minorHAnsi" w:cstheme="minorHAnsi"/>
        </w:rPr>
        <w:t>)</w:t>
      </w:r>
      <w:r w:rsidRPr="0032257E">
        <w:rPr>
          <w:rFonts w:asciiTheme="minorHAnsi" w:hAnsiTheme="minorHAnsi" w:cstheme="minorHAnsi"/>
        </w:rPr>
        <w:t xml:space="preserve">. </w:t>
      </w:r>
    </w:p>
    <w:p w14:paraId="0BE932D2" w14:textId="77777777" w:rsidR="0032257E" w:rsidRDefault="0032257E" w:rsidP="00334461">
      <w:pPr>
        <w:pStyle w:val="corps-texte"/>
        <w:jc w:val="both"/>
        <w:rPr>
          <w:rFonts w:asciiTheme="minorHAnsi" w:hAnsiTheme="minorHAnsi" w:cstheme="minorHAnsi"/>
        </w:rPr>
      </w:pPr>
      <w:r w:rsidRPr="0032257E">
        <w:rPr>
          <w:rFonts w:asciiTheme="minorHAnsi" w:hAnsiTheme="minorHAnsi" w:cstheme="minorHAnsi"/>
        </w:rPr>
        <w:t xml:space="preserve">Des collaborations sont en place avec les structures de réadaptation polyvalentes ou spécialisées et celles d’hospitalisation à domicile. Plusieurs équipes mobiles sont opérationnelles en gériatrie, en psychiatrie, en soins palliatifs et néphrologie. </w:t>
      </w:r>
    </w:p>
    <w:p w14:paraId="0D04AFE9" w14:textId="316507CE" w:rsidR="00334461" w:rsidRDefault="0032257E" w:rsidP="00334461">
      <w:pPr>
        <w:pStyle w:val="corps-texte"/>
        <w:jc w:val="both"/>
        <w:rPr>
          <w:rFonts w:asciiTheme="minorHAnsi" w:hAnsiTheme="minorHAnsi" w:cstheme="minorHAnsi"/>
        </w:rPr>
      </w:pPr>
      <w:r w:rsidRPr="0032257E">
        <w:rPr>
          <w:rFonts w:asciiTheme="minorHAnsi" w:hAnsiTheme="minorHAnsi" w:cstheme="minorHAnsi"/>
        </w:rPr>
        <w:t>L’établissement assure le pilotage de plusieurs axes de construction du projet territorial de santé mentale.</w:t>
      </w:r>
    </w:p>
    <w:p w14:paraId="0D49A856" w14:textId="2E0986D6" w:rsidR="0032257E" w:rsidRDefault="0032257E" w:rsidP="002D0A7A">
      <w:pPr>
        <w:spacing w:before="240" w:after="120"/>
        <w:jc w:val="both"/>
        <w:rPr>
          <w:rFonts w:asciiTheme="minorHAnsi" w:hAnsiTheme="minorHAnsi" w:cstheme="minorHAnsi"/>
          <w:b/>
          <w:u w:val="single"/>
        </w:rPr>
      </w:pPr>
      <w:proofErr w:type="gramStart"/>
      <w:r>
        <w:rPr>
          <w:rFonts w:asciiTheme="minorHAnsi" w:hAnsiTheme="minorHAnsi" w:cstheme="minorHAnsi"/>
          <w:b/>
          <w:u w:val="single"/>
        </w:rPr>
        <w:t>L’enseignement</w:t>
      </w:r>
      <w:r w:rsidR="00C221CA">
        <w:rPr>
          <w:rFonts w:asciiTheme="minorHAnsi" w:hAnsiTheme="minorHAnsi" w:cstheme="minorHAnsi"/>
          <w:b/>
          <w:u w:val="single"/>
        </w:rPr>
        <w:t>,  la</w:t>
      </w:r>
      <w:proofErr w:type="gramEnd"/>
      <w:r w:rsidR="00C221CA">
        <w:rPr>
          <w:rFonts w:asciiTheme="minorHAnsi" w:hAnsiTheme="minorHAnsi" w:cstheme="minorHAnsi"/>
          <w:b/>
          <w:u w:val="single"/>
        </w:rPr>
        <w:t xml:space="preserve"> recherche et l’attractivité des métiers </w:t>
      </w:r>
      <w:r>
        <w:rPr>
          <w:rFonts w:asciiTheme="minorHAnsi" w:hAnsiTheme="minorHAnsi" w:cstheme="minorHAnsi"/>
          <w:b/>
          <w:u w:val="single"/>
        </w:rPr>
        <w:t xml:space="preserve">: </w:t>
      </w:r>
    </w:p>
    <w:p w14:paraId="4CCB2B8C" w14:textId="77777777" w:rsidR="00C221CA" w:rsidRPr="00C221CA" w:rsidRDefault="00C221CA" w:rsidP="00C221CA">
      <w:pPr>
        <w:pStyle w:val="corps-texte"/>
        <w:jc w:val="both"/>
        <w:rPr>
          <w:rFonts w:asciiTheme="minorHAnsi" w:hAnsiTheme="minorHAnsi" w:cstheme="minorHAnsi"/>
        </w:rPr>
      </w:pPr>
      <w:r w:rsidRPr="00C221CA">
        <w:rPr>
          <w:rFonts w:asciiTheme="minorHAnsi" w:hAnsiTheme="minorHAnsi" w:cstheme="minorHAnsi"/>
        </w:rPr>
        <w:t>Piloter, en coordination avec l’Université et les acteurs territoriaux, une stratégie intégrée d’attractivité et de rayonnement hospitalo-universitaire.</w:t>
      </w:r>
    </w:p>
    <w:p w14:paraId="2952671D" w14:textId="77777777" w:rsidR="00C221CA" w:rsidRPr="00C221CA" w:rsidRDefault="00C221CA" w:rsidP="00C221CA">
      <w:pPr>
        <w:pStyle w:val="corps-texte"/>
        <w:jc w:val="both"/>
        <w:rPr>
          <w:rFonts w:asciiTheme="minorHAnsi" w:hAnsiTheme="minorHAnsi" w:cstheme="minorHAnsi"/>
        </w:rPr>
      </w:pPr>
      <w:r w:rsidRPr="00C221CA">
        <w:rPr>
          <w:rFonts w:asciiTheme="minorHAnsi" w:hAnsiTheme="minorHAnsi" w:cstheme="minorHAnsi"/>
        </w:rPr>
        <w:t>Développer des parcours de formation attractifs et de qualité, favorisant l’accueil, l’accompagnement et l’insertion professionnelle des étudiants en santé.</w:t>
      </w:r>
    </w:p>
    <w:p w14:paraId="594A816D" w14:textId="77777777" w:rsidR="00C221CA" w:rsidRPr="00C221CA" w:rsidRDefault="00C221CA" w:rsidP="00C221CA">
      <w:pPr>
        <w:pStyle w:val="corps-texte"/>
        <w:jc w:val="both"/>
        <w:rPr>
          <w:rFonts w:asciiTheme="minorHAnsi" w:hAnsiTheme="minorHAnsi" w:cstheme="minorHAnsi"/>
        </w:rPr>
      </w:pPr>
      <w:r w:rsidRPr="00C221CA">
        <w:rPr>
          <w:rFonts w:asciiTheme="minorHAnsi" w:hAnsiTheme="minorHAnsi" w:cstheme="minorHAnsi"/>
        </w:rPr>
        <w:t>Structurer les coopérations entre soins, enseignement et recherche, en veillant à leur cohérence et à leur performance.</w:t>
      </w:r>
    </w:p>
    <w:p w14:paraId="5FD5D725" w14:textId="19E2D77D" w:rsidR="0032257E" w:rsidRDefault="0032257E" w:rsidP="002D0A7A">
      <w:pPr>
        <w:spacing w:before="240" w:after="120"/>
        <w:jc w:val="both"/>
        <w:rPr>
          <w:rFonts w:asciiTheme="minorHAnsi" w:hAnsiTheme="minorHAnsi" w:cstheme="minorHAnsi"/>
          <w:b/>
          <w:u w:val="single"/>
        </w:rPr>
      </w:pPr>
      <w:r>
        <w:rPr>
          <w:rFonts w:asciiTheme="minorHAnsi" w:hAnsiTheme="minorHAnsi" w:cstheme="minorHAnsi"/>
          <w:b/>
          <w:u w:val="single"/>
        </w:rPr>
        <w:t>La transition écologique :</w:t>
      </w:r>
    </w:p>
    <w:p w14:paraId="1FBCEDB1" w14:textId="77777777" w:rsidR="003E5C08" w:rsidRPr="003E5C08" w:rsidRDefault="003E5C08" w:rsidP="003E5C08">
      <w:pPr>
        <w:pStyle w:val="corps-texte"/>
        <w:spacing w:after="0" w:afterAutospacing="0"/>
        <w:jc w:val="both"/>
        <w:rPr>
          <w:rFonts w:asciiTheme="minorHAnsi" w:hAnsiTheme="minorHAnsi" w:cstheme="minorHAnsi"/>
        </w:rPr>
      </w:pPr>
      <w:r w:rsidRPr="003E5C08">
        <w:rPr>
          <w:rFonts w:asciiTheme="minorHAnsi" w:hAnsiTheme="minorHAnsi" w:cstheme="minorHAnsi"/>
        </w:rPr>
        <w:t>Le CHU a engagé un plan de transformation écologique et environnementale en 2024 construit autour de 6 axes :</w:t>
      </w:r>
    </w:p>
    <w:p w14:paraId="2DF75C38" w14:textId="77777777" w:rsidR="003E5C08" w:rsidRP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Une meilleure gestion des déchets hospitaliers,</w:t>
      </w:r>
    </w:p>
    <w:p w14:paraId="05999DAC" w14:textId="77777777" w:rsidR="003E5C08" w:rsidRP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La mobilité durable,</w:t>
      </w:r>
    </w:p>
    <w:p w14:paraId="71429457" w14:textId="77777777" w:rsidR="003E5C08" w:rsidRP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La gestion de l’énergie,</w:t>
      </w:r>
    </w:p>
    <w:p w14:paraId="2241CB0A" w14:textId="77777777" w:rsidR="003E5C08" w:rsidRP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Les achats responsables et circuits courts,</w:t>
      </w:r>
    </w:p>
    <w:p w14:paraId="5116F4CE" w14:textId="77777777" w:rsidR="003E5C08" w:rsidRP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L’éco-conception des soins,</w:t>
      </w:r>
    </w:p>
    <w:p w14:paraId="78BA692F" w14:textId="77777777" w:rsidR="003E5C08" w:rsidRDefault="003E5C08" w:rsidP="003E5C08">
      <w:pPr>
        <w:pStyle w:val="corps-texte"/>
        <w:numPr>
          <w:ilvl w:val="0"/>
          <w:numId w:val="38"/>
        </w:numPr>
        <w:spacing w:after="0" w:afterAutospacing="0"/>
        <w:jc w:val="both"/>
        <w:rPr>
          <w:rFonts w:asciiTheme="minorHAnsi" w:hAnsiTheme="minorHAnsi" w:cstheme="minorHAnsi"/>
        </w:rPr>
      </w:pPr>
      <w:r w:rsidRPr="003E5C08">
        <w:rPr>
          <w:rFonts w:asciiTheme="minorHAnsi" w:hAnsiTheme="minorHAnsi" w:cstheme="minorHAnsi"/>
        </w:rPr>
        <w:t>Un nouvel hôpital éco-responsable en lien avec la reconstruction du CHU.</w:t>
      </w:r>
    </w:p>
    <w:p w14:paraId="53495EB5" w14:textId="77777777" w:rsidR="00FA0F52" w:rsidRPr="003E5C08" w:rsidRDefault="00FA0F52" w:rsidP="00FA0F52">
      <w:pPr>
        <w:pStyle w:val="corps-texte"/>
        <w:spacing w:after="0" w:afterAutospacing="0"/>
        <w:ind w:left="720"/>
        <w:jc w:val="both"/>
        <w:rPr>
          <w:rFonts w:asciiTheme="minorHAnsi" w:hAnsiTheme="minorHAnsi" w:cstheme="minorHAnsi"/>
        </w:rPr>
      </w:pPr>
    </w:p>
    <w:p w14:paraId="226234ED" w14:textId="77777777" w:rsidR="003E5C08" w:rsidRPr="003E5C08" w:rsidRDefault="003E5C08" w:rsidP="003E5C08">
      <w:pPr>
        <w:pStyle w:val="corps-texte"/>
        <w:spacing w:after="0" w:afterAutospacing="0"/>
        <w:jc w:val="both"/>
        <w:rPr>
          <w:rFonts w:asciiTheme="minorHAnsi" w:hAnsiTheme="minorHAnsi" w:cstheme="minorHAnsi"/>
        </w:rPr>
      </w:pPr>
      <w:r w:rsidRPr="003E5C08">
        <w:rPr>
          <w:rFonts w:asciiTheme="minorHAnsi" w:hAnsiTheme="minorHAnsi" w:cstheme="minorHAnsi"/>
        </w:rPr>
        <w:t>Un comité de pilotage a ainsi été créé avec les représentants de la direction, PCME, pharmacien et clinicien.</w:t>
      </w:r>
    </w:p>
    <w:p w14:paraId="2C951D86" w14:textId="77777777" w:rsidR="003E5C08" w:rsidRDefault="003E5C08" w:rsidP="003E5C08">
      <w:pPr>
        <w:pStyle w:val="corps-texte"/>
        <w:spacing w:after="0" w:afterAutospacing="0"/>
        <w:jc w:val="both"/>
        <w:rPr>
          <w:rFonts w:asciiTheme="minorHAnsi" w:hAnsiTheme="minorHAnsi" w:cstheme="minorHAnsi"/>
        </w:rPr>
      </w:pPr>
      <w:r w:rsidRPr="003E5C08">
        <w:rPr>
          <w:rFonts w:asciiTheme="minorHAnsi" w:hAnsiTheme="minorHAnsi" w:cstheme="minorHAnsi"/>
        </w:rPr>
        <w:t>Parmi les actions réalisées dans le cadre de ce plan, il faut souligner l’engagement du CHU en matière de politique des achats durables avec la publication prochaine de son SPASER.</w:t>
      </w:r>
    </w:p>
    <w:p w14:paraId="199CD083" w14:textId="77777777" w:rsidR="00FA0F52" w:rsidRPr="003E5C08" w:rsidRDefault="00FA0F52" w:rsidP="003E5C08">
      <w:pPr>
        <w:pStyle w:val="corps-texte"/>
        <w:spacing w:after="0" w:afterAutospacing="0"/>
        <w:jc w:val="both"/>
        <w:rPr>
          <w:rFonts w:asciiTheme="minorHAnsi" w:hAnsiTheme="minorHAnsi" w:cstheme="minorHAnsi"/>
        </w:rPr>
      </w:pPr>
    </w:p>
    <w:p w14:paraId="6F9A64B6" w14:textId="77777777" w:rsidR="003E5C08" w:rsidRDefault="003E5C08" w:rsidP="003E5C08">
      <w:pPr>
        <w:pStyle w:val="corps-texte"/>
        <w:spacing w:after="0" w:afterAutospacing="0"/>
        <w:jc w:val="both"/>
        <w:rPr>
          <w:rFonts w:asciiTheme="minorHAnsi" w:hAnsiTheme="minorHAnsi" w:cstheme="minorHAnsi"/>
        </w:rPr>
      </w:pPr>
      <w:r w:rsidRPr="003E5C08">
        <w:rPr>
          <w:rFonts w:asciiTheme="minorHAnsi" w:hAnsiTheme="minorHAnsi" w:cstheme="minorHAnsi"/>
        </w:rPr>
        <w:t>A noter également, dans le cadre de sa reconstruction, la création de nombreux espaces verts avec des arbres à large canopée pour créer des ilots de fraicheur.</w:t>
      </w:r>
    </w:p>
    <w:p w14:paraId="572F2B69" w14:textId="77777777" w:rsidR="00FA0F52" w:rsidRPr="003E5C08" w:rsidRDefault="00FA0F52" w:rsidP="003E5C08">
      <w:pPr>
        <w:pStyle w:val="corps-texte"/>
        <w:spacing w:after="0" w:afterAutospacing="0"/>
        <w:jc w:val="both"/>
        <w:rPr>
          <w:rFonts w:asciiTheme="minorHAnsi" w:hAnsiTheme="minorHAnsi" w:cstheme="minorHAnsi"/>
        </w:rPr>
      </w:pPr>
    </w:p>
    <w:p w14:paraId="11167B74" w14:textId="77777777" w:rsidR="003E5C08" w:rsidRPr="003E5C08" w:rsidRDefault="003E5C08" w:rsidP="003E5C08">
      <w:pPr>
        <w:pStyle w:val="corps-texte"/>
        <w:spacing w:after="0" w:afterAutospacing="0"/>
        <w:jc w:val="both"/>
        <w:rPr>
          <w:rFonts w:asciiTheme="minorHAnsi" w:hAnsiTheme="minorHAnsi" w:cstheme="minorHAnsi"/>
        </w:rPr>
      </w:pPr>
      <w:r w:rsidRPr="003E5C08">
        <w:rPr>
          <w:rFonts w:asciiTheme="minorHAnsi" w:hAnsiTheme="minorHAnsi" w:cstheme="minorHAnsi"/>
        </w:rPr>
        <w:t>Enfin, le CHU est moteur de la démarche régionale sur les blocs écoresponsables et par ses actions en interne qui ont permis une économie de 1500 T de CO2. Ces actions s’étendent aux autres services de soins et notamment la maternité.</w:t>
      </w:r>
    </w:p>
    <w:p w14:paraId="2A25F6B6" w14:textId="6D852AE0" w:rsidR="00C4209C" w:rsidRPr="005C77E7" w:rsidRDefault="00C4209C" w:rsidP="002D0A7A">
      <w:pPr>
        <w:spacing w:before="240" w:after="120"/>
        <w:jc w:val="both"/>
        <w:rPr>
          <w:rFonts w:asciiTheme="minorHAnsi" w:hAnsiTheme="minorHAnsi" w:cstheme="minorHAnsi"/>
          <w:u w:val="single"/>
        </w:rPr>
      </w:pPr>
      <w:r w:rsidRPr="005C77E7">
        <w:rPr>
          <w:rFonts w:asciiTheme="minorHAnsi" w:hAnsiTheme="minorHAnsi" w:cstheme="minorHAnsi"/>
          <w:b/>
          <w:u w:val="single"/>
        </w:rPr>
        <w:t>Conduite</w:t>
      </w:r>
      <w:r w:rsidRPr="005C77E7">
        <w:rPr>
          <w:rFonts w:asciiTheme="minorHAnsi" w:hAnsiTheme="minorHAnsi" w:cstheme="minorHAnsi"/>
          <w:b/>
          <w:spacing w:val="-12"/>
          <w:u w:val="single"/>
        </w:rPr>
        <w:t xml:space="preserve"> </w:t>
      </w:r>
      <w:r w:rsidRPr="005C77E7">
        <w:rPr>
          <w:rFonts w:asciiTheme="minorHAnsi" w:hAnsiTheme="minorHAnsi" w:cstheme="minorHAnsi"/>
          <w:b/>
          <w:u w:val="single"/>
        </w:rPr>
        <w:t>générale</w:t>
      </w:r>
      <w:r w:rsidRPr="005C77E7">
        <w:rPr>
          <w:rFonts w:asciiTheme="minorHAnsi" w:hAnsiTheme="minorHAnsi" w:cstheme="minorHAnsi"/>
          <w:b/>
          <w:spacing w:val="-12"/>
          <w:u w:val="single"/>
        </w:rPr>
        <w:t xml:space="preserve"> </w:t>
      </w:r>
      <w:r w:rsidRPr="005C77E7">
        <w:rPr>
          <w:rFonts w:asciiTheme="minorHAnsi" w:hAnsiTheme="minorHAnsi" w:cstheme="minorHAnsi"/>
          <w:b/>
          <w:u w:val="single"/>
        </w:rPr>
        <w:t>de</w:t>
      </w:r>
      <w:r w:rsidRPr="005C77E7">
        <w:rPr>
          <w:rFonts w:asciiTheme="minorHAnsi" w:hAnsiTheme="minorHAnsi" w:cstheme="minorHAnsi"/>
          <w:b/>
          <w:spacing w:val="-7"/>
          <w:u w:val="single"/>
        </w:rPr>
        <w:t xml:space="preserve"> </w:t>
      </w:r>
      <w:r w:rsidRPr="005C77E7">
        <w:rPr>
          <w:rFonts w:asciiTheme="minorHAnsi" w:hAnsiTheme="minorHAnsi" w:cstheme="minorHAnsi"/>
          <w:b/>
          <w:u w:val="single"/>
        </w:rPr>
        <w:t>l’établissement</w:t>
      </w:r>
      <w:r w:rsidR="002D0A7A" w:rsidRPr="005C77E7">
        <w:rPr>
          <w:rFonts w:asciiTheme="minorHAnsi" w:hAnsiTheme="minorHAnsi" w:cstheme="minorHAnsi"/>
          <w:spacing w:val="-2"/>
          <w:u w:val="single"/>
        </w:rPr>
        <w:t xml:space="preserve"> : </w:t>
      </w:r>
      <w:r w:rsidR="0032257E" w:rsidRPr="0032257E">
        <w:rPr>
          <w:rFonts w:asciiTheme="minorHAnsi" w:hAnsiTheme="minorHAnsi" w:cstheme="minorHAnsi"/>
          <w:b/>
          <w:bCs/>
          <w:spacing w:val="-2"/>
          <w:u w:val="single"/>
        </w:rPr>
        <w:t>(</w:t>
      </w:r>
      <w:r w:rsidR="0032257E" w:rsidRPr="0032257E">
        <w:rPr>
          <w:rFonts w:asciiTheme="minorHAnsi" w:hAnsiTheme="minorHAnsi" w:cstheme="minorHAnsi"/>
          <w:spacing w:val="-2"/>
          <w:u w:val="single"/>
        </w:rPr>
        <w:t>domaine ressources humaines, financier…)</w:t>
      </w:r>
    </w:p>
    <w:p w14:paraId="70E3E3A1" w14:textId="0D5F3BC3" w:rsidR="00404243" w:rsidRPr="005C77E7" w:rsidRDefault="0032257E" w:rsidP="00CD7E80">
      <w:pPr>
        <w:pStyle w:val="Corpsdetexte"/>
        <w:spacing w:before="197"/>
        <w:ind w:left="28"/>
        <w:jc w:val="both"/>
        <w:rPr>
          <w:rFonts w:asciiTheme="minorHAnsi" w:hAnsiTheme="minorHAnsi" w:cstheme="minorHAnsi"/>
          <w:sz w:val="22"/>
          <w:szCs w:val="22"/>
        </w:rPr>
      </w:pPr>
      <w:r w:rsidRPr="0032257E">
        <w:rPr>
          <w:rFonts w:asciiTheme="minorHAnsi" w:hAnsiTheme="minorHAnsi" w:cstheme="minorHAnsi"/>
          <w:sz w:val="22"/>
          <w:szCs w:val="22"/>
        </w:rPr>
        <w:t>Les enjeux du développement durable sont intégrés dans les orientations stratégiques du CHU. Un plan d’actions de transition écologique et de sobriété énergétique est défini.</w:t>
      </w:r>
    </w:p>
    <w:p w14:paraId="5D0A1035" w14:textId="77777777" w:rsidR="00BB70FF" w:rsidRPr="005C77E7" w:rsidRDefault="00BB70FF" w:rsidP="00CD7E80">
      <w:pPr>
        <w:pStyle w:val="Corpsdetexte"/>
        <w:spacing w:before="197"/>
        <w:ind w:left="28"/>
        <w:jc w:val="both"/>
        <w:rPr>
          <w:rFonts w:asciiTheme="minorHAnsi" w:hAnsiTheme="minorHAnsi" w:cstheme="minorHAnsi"/>
          <w:sz w:val="22"/>
          <w:szCs w:val="22"/>
        </w:rPr>
      </w:pPr>
    </w:p>
    <w:p w14:paraId="3FB6283E" w14:textId="4B4B98F9" w:rsidR="006A7CCC" w:rsidRPr="005C77E7" w:rsidRDefault="00A416B5" w:rsidP="00CD7E80">
      <w:pPr>
        <w:pStyle w:val="Titre1"/>
        <w:ind w:right="0"/>
        <w:rPr>
          <w:rFonts w:asciiTheme="minorHAnsi" w:hAnsiTheme="minorHAnsi" w:cstheme="minorHAnsi"/>
        </w:rPr>
      </w:pPr>
      <w:bookmarkStart w:id="4" w:name="_Toc195003641"/>
      <w:r w:rsidRPr="005C77E7">
        <w:rPr>
          <w:rFonts w:asciiTheme="minorHAnsi" w:hAnsiTheme="minorHAnsi" w:cstheme="minorHAnsi"/>
          <w:color w:val="1F497D" w:themeColor="text2"/>
          <w:sz w:val="28"/>
          <w:szCs w:val="28"/>
        </w:rPr>
        <w:t>IV</w:t>
      </w:r>
      <w:r w:rsidR="00F064C7" w:rsidRPr="005C77E7">
        <w:rPr>
          <w:rFonts w:asciiTheme="minorHAnsi" w:hAnsiTheme="minorHAnsi" w:cstheme="minorHAnsi"/>
          <w:color w:val="1F497D" w:themeColor="text2"/>
          <w:spacing w:val="-8"/>
          <w:sz w:val="28"/>
          <w:szCs w:val="28"/>
        </w:rPr>
        <w:t>.</w:t>
      </w:r>
      <w:r w:rsidR="00B54592" w:rsidRPr="005C77E7">
        <w:rPr>
          <w:rFonts w:asciiTheme="minorHAnsi" w:hAnsiTheme="minorHAnsi" w:cstheme="minorHAnsi"/>
          <w:color w:val="1F497D" w:themeColor="text2"/>
          <w:spacing w:val="-7"/>
          <w:sz w:val="28"/>
          <w:szCs w:val="28"/>
        </w:rPr>
        <w:t xml:space="preserve"> </w:t>
      </w:r>
      <w:r w:rsidR="00B54592" w:rsidRPr="005C77E7">
        <w:rPr>
          <w:rFonts w:asciiTheme="minorHAnsi" w:hAnsiTheme="minorHAnsi" w:cstheme="minorHAnsi"/>
          <w:color w:val="1F497D" w:themeColor="text2"/>
          <w:sz w:val="28"/>
          <w:szCs w:val="28"/>
        </w:rPr>
        <w:t>PLACE</w:t>
      </w:r>
      <w:r w:rsidR="00B54592" w:rsidRPr="005C77E7">
        <w:rPr>
          <w:rFonts w:asciiTheme="minorHAnsi" w:hAnsiTheme="minorHAnsi" w:cstheme="minorHAnsi"/>
          <w:color w:val="1F497D" w:themeColor="text2"/>
          <w:spacing w:val="-7"/>
          <w:sz w:val="28"/>
          <w:szCs w:val="28"/>
        </w:rPr>
        <w:t xml:space="preserve"> </w:t>
      </w:r>
      <w:r w:rsidR="00B54592" w:rsidRPr="005C77E7">
        <w:rPr>
          <w:rFonts w:asciiTheme="minorHAnsi" w:hAnsiTheme="minorHAnsi" w:cstheme="minorHAnsi"/>
          <w:color w:val="1F497D" w:themeColor="text2"/>
          <w:sz w:val="28"/>
          <w:szCs w:val="28"/>
        </w:rPr>
        <w:t>DE</w:t>
      </w:r>
      <w:r w:rsidR="00B54592" w:rsidRPr="005C77E7">
        <w:rPr>
          <w:rFonts w:asciiTheme="minorHAnsi" w:hAnsiTheme="minorHAnsi" w:cstheme="minorHAnsi"/>
          <w:color w:val="1F497D" w:themeColor="text2"/>
          <w:spacing w:val="-7"/>
          <w:sz w:val="28"/>
          <w:szCs w:val="28"/>
        </w:rPr>
        <w:t xml:space="preserve"> </w:t>
      </w:r>
      <w:r w:rsidR="00B54592" w:rsidRPr="005C77E7">
        <w:rPr>
          <w:rFonts w:asciiTheme="minorHAnsi" w:hAnsiTheme="minorHAnsi" w:cstheme="minorHAnsi"/>
          <w:color w:val="1F497D" w:themeColor="text2"/>
          <w:sz w:val="28"/>
          <w:szCs w:val="28"/>
        </w:rPr>
        <w:t>L’ETABLISSEMENT</w:t>
      </w:r>
      <w:r w:rsidR="00B54592" w:rsidRPr="005C77E7">
        <w:rPr>
          <w:rFonts w:asciiTheme="minorHAnsi" w:hAnsiTheme="minorHAnsi" w:cstheme="minorHAnsi"/>
          <w:color w:val="1F497D" w:themeColor="text2"/>
          <w:spacing w:val="-5"/>
          <w:sz w:val="28"/>
          <w:szCs w:val="28"/>
        </w:rPr>
        <w:t xml:space="preserve"> </w:t>
      </w:r>
      <w:r w:rsidR="00B54592" w:rsidRPr="005C77E7">
        <w:rPr>
          <w:rFonts w:asciiTheme="minorHAnsi" w:hAnsiTheme="minorHAnsi" w:cstheme="minorHAnsi"/>
          <w:color w:val="1F497D" w:themeColor="text2"/>
          <w:sz w:val="28"/>
          <w:szCs w:val="28"/>
        </w:rPr>
        <w:t>DANS</w:t>
      </w:r>
      <w:r w:rsidR="00B54592" w:rsidRPr="005C77E7">
        <w:rPr>
          <w:rFonts w:asciiTheme="minorHAnsi" w:hAnsiTheme="minorHAnsi" w:cstheme="minorHAnsi"/>
          <w:color w:val="1F497D" w:themeColor="text2"/>
          <w:spacing w:val="-5"/>
          <w:sz w:val="28"/>
          <w:szCs w:val="28"/>
        </w:rPr>
        <w:t xml:space="preserve"> </w:t>
      </w:r>
      <w:r w:rsidR="00B54592" w:rsidRPr="005C77E7">
        <w:rPr>
          <w:rFonts w:asciiTheme="minorHAnsi" w:hAnsiTheme="minorHAnsi" w:cstheme="minorHAnsi"/>
          <w:color w:val="1F497D" w:themeColor="text2"/>
          <w:sz w:val="28"/>
          <w:szCs w:val="28"/>
        </w:rPr>
        <w:t>SON</w:t>
      </w:r>
      <w:r w:rsidR="003728B1" w:rsidRPr="005C77E7">
        <w:rPr>
          <w:rFonts w:asciiTheme="minorHAnsi" w:hAnsiTheme="minorHAnsi" w:cstheme="minorHAnsi"/>
          <w:color w:val="1F497D" w:themeColor="text2"/>
          <w:spacing w:val="-5"/>
          <w:sz w:val="28"/>
          <w:szCs w:val="28"/>
        </w:rPr>
        <w:t xml:space="preserve"> </w:t>
      </w:r>
      <w:r w:rsidR="00B54592" w:rsidRPr="005C77E7">
        <w:rPr>
          <w:rFonts w:asciiTheme="minorHAnsi" w:hAnsiTheme="minorHAnsi" w:cstheme="minorHAnsi"/>
          <w:color w:val="1F497D" w:themeColor="text2"/>
          <w:sz w:val="28"/>
          <w:szCs w:val="28"/>
        </w:rPr>
        <w:t>ENVIRONNEMENT</w:t>
      </w:r>
      <w:bookmarkEnd w:id="4"/>
    </w:p>
    <w:p w14:paraId="366CEFB4" w14:textId="77777777" w:rsidR="00404243" w:rsidRPr="005C77E7" w:rsidRDefault="00404243" w:rsidP="00CD7E80">
      <w:pPr>
        <w:pStyle w:val="Titre1"/>
        <w:ind w:right="0"/>
        <w:rPr>
          <w:rFonts w:asciiTheme="minorHAnsi" w:hAnsiTheme="minorHAnsi" w:cstheme="minorHAnsi"/>
        </w:rPr>
      </w:pPr>
    </w:p>
    <w:p w14:paraId="4A32B74D" w14:textId="4C35551C" w:rsidR="006A7CCC" w:rsidRPr="00334461" w:rsidRDefault="00C9424F" w:rsidP="00C9424F">
      <w:pPr>
        <w:spacing w:before="120" w:after="120"/>
        <w:jc w:val="both"/>
        <w:rPr>
          <w:rFonts w:asciiTheme="minorHAnsi" w:hAnsiTheme="minorHAnsi" w:cstheme="minorHAnsi"/>
          <w:b/>
          <w:sz w:val="20"/>
          <w:szCs w:val="20"/>
          <w:u w:val="single"/>
        </w:rPr>
      </w:pPr>
      <w:r w:rsidRPr="00334461">
        <w:rPr>
          <w:rFonts w:asciiTheme="minorHAnsi" w:hAnsiTheme="minorHAnsi" w:cstheme="minorHAnsi"/>
          <w:b/>
          <w:sz w:val="20"/>
          <w:szCs w:val="20"/>
          <w:u w:val="single"/>
        </w:rPr>
        <w:t>S</w:t>
      </w:r>
      <w:r w:rsidR="00B54592" w:rsidRPr="00334461">
        <w:rPr>
          <w:rFonts w:asciiTheme="minorHAnsi" w:hAnsiTheme="minorHAnsi" w:cstheme="minorHAnsi"/>
          <w:b/>
          <w:sz w:val="20"/>
          <w:szCs w:val="20"/>
          <w:u w:val="single"/>
        </w:rPr>
        <w:t>ituation</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de</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l’établissement</w:t>
      </w:r>
      <w:r w:rsidR="00B54592" w:rsidRPr="00334461">
        <w:rPr>
          <w:rFonts w:asciiTheme="minorHAnsi" w:hAnsiTheme="minorHAnsi" w:cstheme="minorHAnsi"/>
          <w:b/>
          <w:spacing w:val="-6"/>
          <w:sz w:val="20"/>
          <w:szCs w:val="20"/>
          <w:u w:val="single"/>
        </w:rPr>
        <w:t xml:space="preserve"> </w:t>
      </w:r>
      <w:r w:rsidR="00B54592" w:rsidRPr="00334461">
        <w:rPr>
          <w:rFonts w:asciiTheme="minorHAnsi" w:hAnsiTheme="minorHAnsi" w:cstheme="minorHAnsi"/>
          <w:b/>
          <w:sz w:val="20"/>
          <w:szCs w:val="20"/>
          <w:u w:val="single"/>
        </w:rPr>
        <w:t>au</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regard</w:t>
      </w:r>
      <w:r w:rsidR="00B54592" w:rsidRPr="00334461">
        <w:rPr>
          <w:rFonts w:asciiTheme="minorHAnsi" w:hAnsiTheme="minorHAnsi" w:cstheme="minorHAnsi"/>
          <w:b/>
          <w:spacing w:val="-3"/>
          <w:sz w:val="20"/>
          <w:szCs w:val="20"/>
          <w:u w:val="single"/>
        </w:rPr>
        <w:t xml:space="preserve"> </w:t>
      </w:r>
      <w:r w:rsidR="00B54592" w:rsidRPr="00334461">
        <w:rPr>
          <w:rFonts w:asciiTheme="minorHAnsi" w:hAnsiTheme="minorHAnsi" w:cstheme="minorHAnsi"/>
          <w:b/>
          <w:sz w:val="20"/>
          <w:szCs w:val="20"/>
          <w:u w:val="single"/>
        </w:rPr>
        <w:t>des</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priorités</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du</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z w:val="20"/>
          <w:szCs w:val="20"/>
          <w:u w:val="single"/>
        </w:rPr>
        <w:t>PRS/SROS</w:t>
      </w:r>
      <w:r w:rsidR="00B54592" w:rsidRPr="00334461">
        <w:rPr>
          <w:rFonts w:asciiTheme="minorHAnsi" w:hAnsiTheme="minorHAnsi" w:cstheme="minorHAnsi"/>
          <w:b/>
          <w:spacing w:val="-7"/>
          <w:sz w:val="20"/>
          <w:szCs w:val="20"/>
          <w:u w:val="single"/>
        </w:rPr>
        <w:t xml:space="preserve"> </w:t>
      </w:r>
      <w:r w:rsidR="00B54592" w:rsidRPr="00334461">
        <w:rPr>
          <w:rFonts w:asciiTheme="minorHAnsi" w:hAnsiTheme="minorHAnsi" w:cstheme="minorHAnsi"/>
          <w:b/>
          <w:spacing w:val="-10"/>
          <w:sz w:val="20"/>
          <w:szCs w:val="20"/>
          <w:u w:val="single"/>
        </w:rPr>
        <w:t>:</w:t>
      </w:r>
    </w:p>
    <w:p w14:paraId="16AEEA94" w14:textId="77777777" w:rsidR="00C4209C" w:rsidRPr="00334461" w:rsidRDefault="00C4209C" w:rsidP="00CD7E80">
      <w:pPr>
        <w:pStyle w:val="Corpsdetexte"/>
        <w:jc w:val="both"/>
        <w:rPr>
          <w:rFonts w:asciiTheme="minorHAnsi" w:hAnsiTheme="minorHAnsi" w:cstheme="minorHAnsi"/>
        </w:rPr>
      </w:pPr>
      <w:r w:rsidRPr="00334461">
        <w:rPr>
          <w:rFonts w:asciiTheme="minorHAnsi" w:hAnsiTheme="minorHAnsi" w:cstheme="minorHAnsi"/>
        </w:rPr>
        <w:t>Le</w:t>
      </w:r>
      <w:r w:rsidRPr="00334461">
        <w:rPr>
          <w:rFonts w:asciiTheme="minorHAnsi" w:hAnsiTheme="minorHAnsi" w:cstheme="minorHAnsi"/>
          <w:spacing w:val="-8"/>
        </w:rPr>
        <w:t xml:space="preserve"> </w:t>
      </w:r>
      <w:r w:rsidRPr="00334461">
        <w:rPr>
          <w:rFonts w:asciiTheme="minorHAnsi" w:hAnsiTheme="minorHAnsi" w:cstheme="minorHAnsi"/>
        </w:rPr>
        <w:t>CHU, établissement</w:t>
      </w:r>
      <w:r w:rsidRPr="00334461">
        <w:rPr>
          <w:rFonts w:asciiTheme="minorHAnsi" w:hAnsiTheme="minorHAnsi" w:cstheme="minorHAnsi"/>
          <w:spacing w:val="-7"/>
        </w:rPr>
        <w:t xml:space="preserve"> </w:t>
      </w:r>
      <w:r w:rsidRPr="00334461">
        <w:rPr>
          <w:rFonts w:asciiTheme="minorHAnsi" w:hAnsiTheme="minorHAnsi" w:cstheme="minorHAnsi"/>
        </w:rPr>
        <w:t>de</w:t>
      </w:r>
      <w:r w:rsidRPr="00334461">
        <w:rPr>
          <w:rFonts w:asciiTheme="minorHAnsi" w:hAnsiTheme="minorHAnsi" w:cstheme="minorHAnsi"/>
          <w:spacing w:val="-7"/>
        </w:rPr>
        <w:t xml:space="preserve"> </w:t>
      </w:r>
      <w:r w:rsidRPr="00334461">
        <w:rPr>
          <w:rFonts w:asciiTheme="minorHAnsi" w:hAnsiTheme="minorHAnsi" w:cstheme="minorHAnsi"/>
        </w:rPr>
        <w:t>recours</w:t>
      </w:r>
      <w:r w:rsidRPr="00334461">
        <w:rPr>
          <w:rFonts w:asciiTheme="minorHAnsi" w:hAnsiTheme="minorHAnsi" w:cstheme="minorHAnsi"/>
          <w:spacing w:val="-6"/>
        </w:rPr>
        <w:t xml:space="preserve"> </w:t>
      </w:r>
      <w:r w:rsidRPr="00334461">
        <w:rPr>
          <w:rFonts w:asciiTheme="minorHAnsi" w:hAnsiTheme="minorHAnsi" w:cstheme="minorHAnsi"/>
        </w:rPr>
        <w:t>régional</w:t>
      </w:r>
      <w:r w:rsidRPr="00334461">
        <w:rPr>
          <w:rFonts w:asciiTheme="minorHAnsi" w:hAnsiTheme="minorHAnsi" w:cstheme="minorHAnsi"/>
          <w:spacing w:val="-2"/>
        </w:rPr>
        <w:t xml:space="preserve"> </w:t>
      </w:r>
      <w:r w:rsidRPr="00334461">
        <w:rPr>
          <w:rFonts w:asciiTheme="minorHAnsi" w:hAnsiTheme="minorHAnsi" w:cstheme="minorHAnsi"/>
        </w:rPr>
        <w:t>assure un rôle majeur dans :</w:t>
      </w:r>
    </w:p>
    <w:p w14:paraId="4F69EEEE" w14:textId="77777777" w:rsidR="00C4209C" w:rsidRPr="00334461" w:rsidRDefault="00C4209C" w:rsidP="00CD7E80">
      <w:pPr>
        <w:pStyle w:val="Paragraphedeliste"/>
        <w:numPr>
          <w:ilvl w:val="0"/>
          <w:numId w:val="4"/>
        </w:numPr>
        <w:tabs>
          <w:tab w:val="left" w:pos="831"/>
        </w:tabs>
        <w:ind w:left="831" w:hanging="121"/>
        <w:jc w:val="both"/>
        <w:rPr>
          <w:rFonts w:asciiTheme="minorHAnsi" w:hAnsiTheme="minorHAnsi" w:cstheme="minorHAnsi"/>
          <w:sz w:val="20"/>
          <w:szCs w:val="20"/>
        </w:rPr>
      </w:pPr>
      <w:r w:rsidRPr="00334461">
        <w:rPr>
          <w:rFonts w:asciiTheme="minorHAnsi" w:hAnsiTheme="minorHAnsi" w:cstheme="minorHAnsi"/>
          <w:sz w:val="20"/>
          <w:szCs w:val="20"/>
        </w:rPr>
        <w:t>Une</w:t>
      </w:r>
      <w:r w:rsidRPr="00334461">
        <w:rPr>
          <w:rFonts w:asciiTheme="minorHAnsi" w:hAnsiTheme="minorHAnsi" w:cstheme="minorHAnsi"/>
          <w:spacing w:val="-8"/>
          <w:sz w:val="20"/>
          <w:szCs w:val="20"/>
        </w:rPr>
        <w:t xml:space="preserve"> </w:t>
      </w:r>
      <w:r w:rsidRPr="00334461">
        <w:rPr>
          <w:rFonts w:asciiTheme="minorHAnsi" w:hAnsiTheme="minorHAnsi" w:cstheme="minorHAnsi"/>
          <w:sz w:val="20"/>
          <w:szCs w:val="20"/>
        </w:rPr>
        <w:t>prise</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en</w:t>
      </w:r>
      <w:r w:rsidRPr="00334461">
        <w:rPr>
          <w:rFonts w:asciiTheme="minorHAnsi" w:hAnsiTheme="minorHAnsi" w:cstheme="minorHAnsi"/>
          <w:spacing w:val="-4"/>
          <w:sz w:val="20"/>
          <w:szCs w:val="20"/>
        </w:rPr>
        <w:t xml:space="preserve"> </w:t>
      </w:r>
      <w:r w:rsidRPr="00334461">
        <w:rPr>
          <w:rFonts w:asciiTheme="minorHAnsi" w:hAnsiTheme="minorHAnsi" w:cstheme="minorHAnsi"/>
          <w:sz w:val="20"/>
          <w:szCs w:val="20"/>
        </w:rPr>
        <w:t>charge</w:t>
      </w:r>
      <w:r w:rsidRPr="00334461">
        <w:rPr>
          <w:rFonts w:asciiTheme="minorHAnsi" w:hAnsiTheme="minorHAnsi" w:cstheme="minorHAnsi"/>
          <w:spacing w:val="-5"/>
          <w:sz w:val="20"/>
          <w:szCs w:val="20"/>
        </w:rPr>
        <w:t xml:space="preserve"> </w:t>
      </w:r>
      <w:r w:rsidRPr="00334461">
        <w:rPr>
          <w:rFonts w:asciiTheme="minorHAnsi" w:hAnsiTheme="minorHAnsi" w:cstheme="minorHAnsi"/>
          <w:sz w:val="20"/>
          <w:szCs w:val="20"/>
        </w:rPr>
        <w:t>globale</w:t>
      </w:r>
      <w:r w:rsidRPr="00334461">
        <w:rPr>
          <w:rFonts w:asciiTheme="minorHAnsi" w:hAnsiTheme="minorHAnsi" w:cstheme="minorHAnsi"/>
          <w:spacing w:val="-4"/>
          <w:sz w:val="20"/>
          <w:szCs w:val="20"/>
        </w:rPr>
        <w:t xml:space="preserve"> </w:t>
      </w:r>
      <w:r w:rsidRPr="00334461">
        <w:rPr>
          <w:rFonts w:asciiTheme="minorHAnsi" w:hAnsiTheme="minorHAnsi" w:cstheme="minorHAnsi"/>
          <w:sz w:val="20"/>
          <w:szCs w:val="20"/>
        </w:rPr>
        <w:t>et</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coordonnée</w:t>
      </w:r>
      <w:r w:rsidRPr="00334461">
        <w:rPr>
          <w:rFonts w:asciiTheme="minorHAnsi" w:hAnsiTheme="minorHAnsi" w:cstheme="minorHAnsi"/>
          <w:spacing w:val="-5"/>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5"/>
          <w:sz w:val="20"/>
          <w:szCs w:val="20"/>
        </w:rPr>
        <w:t xml:space="preserve"> </w:t>
      </w:r>
      <w:r w:rsidRPr="00334461">
        <w:rPr>
          <w:rFonts w:asciiTheme="minorHAnsi" w:hAnsiTheme="minorHAnsi" w:cstheme="minorHAnsi"/>
          <w:sz w:val="20"/>
          <w:szCs w:val="20"/>
        </w:rPr>
        <w:t>la</w:t>
      </w:r>
      <w:r w:rsidRPr="00334461">
        <w:rPr>
          <w:rFonts w:asciiTheme="minorHAnsi" w:hAnsiTheme="minorHAnsi" w:cstheme="minorHAnsi"/>
          <w:spacing w:val="-4"/>
          <w:sz w:val="20"/>
          <w:szCs w:val="20"/>
        </w:rPr>
        <w:t xml:space="preserve"> </w:t>
      </w:r>
      <w:r w:rsidRPr="00334461">
        <w:rPr>
          <w:rFonts w:asciiTheme="minorHAnsi" w:hAnsiTheme="minorHAnsi" w:cstheme="minorHAnsi"/>
          <w:spacing w:val="-2"/>
          <w:sz w:val="20"/>
          <w:szCs w:val="20"/>
        </w:rPr>
        <w:t>personne</w:t>
      </w:r>
    </w:p>
    <w:p w14:paraId="2DFFFF06" w14:textId="77777777" w:rsidR="00C4209C" w:rsidRPr="00334461" w:rsidRDefault="00C4209C" w:rsidP="00CD7E80">
      <w:pPr>
        <w:pStyle w:val="Paragraphedeliste"/>
        <w:numPr>
          <w:ilvl w:val="0"/>
          <w:numId w:val="4"/>
        </w:numPr>
        <w:tabs>
          <w:tab w:val="left" w:pos="831"/>
        </w:tabs>
        <w:ind w:left="831" w:hanging="121"/>
        <w:jc w:val="both"/>
        <w:rPr>
          <w:rFonts w:asciiTheme="minorHAnsi" w:hAnsiTheme="minorHAnsi" w:cstheme="minorHAnsi"/>
          <w:sz w:val="20"/>
          <w:szCs w:val="20"/>
        </w:rPr>
      </w:pPr>
      <w:r w:rsidRPr="00334461">
        <w:rPr>
          <w:rFonts w:asciiTheme="minorHAnsi" w:hAnsiTheme="minorHAnsi" w:cstheme="minorHAnsi"/>
          <w:sz w:val="20"/>
          <w:szCs w:val="20"/>
        </w:rPr>
        <w:t>Une</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prise</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en</w:t>
      </w:r>
      <w:r w:rsidRPr="00334461">
        <w:rPr>
          <w:rFonts w:asciiTheme="minorHAnsi" w:hAnsiTheme="minorHAnsi" w:cstheme="minorHAnsi"/>
          <w:spacing w:val="-4"/>
          <w:sz w:val="20"/>
          <w:szCs w:val="20"/>
        </w:rPr>
        <w:t xml:space="preserve"> </w:t>
      </w:r>
      <w:r w:rsidRPr="00334461">
        <w:rPr>
          <w:rFonts w:asciiTheme="minorHAnsi" w:hAnsiTheme="minorHAnsi" w:cstheme="minorHAnsi"/>
          <w:sz w:val="20"/>
          <w:szCs w:val="20"/>
        </w:rPr>
        <w:t>charge</w:t>
      </w:r>
      <w:r w:rsidRPr="00334461">
        <w:rPr>
          <w:rFonts w:asciiTheme="minorHAnsi" w:hAnsiTheme="minorHAnsi" w:cstheme="minorHAnsi"/>
          <w:spacing w:val="-3"/>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5"/>
          <w:sz w:val="20"/>
          <w:szCs w:val="20"/>
        </w:rPr>
        <w:t xml:space="preserve"> </w:t>
      </w:r>
      <w:r w:rsidRPr="00334461">
        <w:rPr>
          <w:rFonts w:asciiTheme="minorHAnsi" w:hAnsiTheme="minorHAnsi" w:cstheme="minorHAnsi"/>
          <w:spacing w:val="-2"/>
          <w:sz w:val="20"/>
          <w:szCs w:val="20"/>
        </w:rPr>
        <w:t>qualité</w:t>
      </w:r>
    </w:p>
    <w:p w14:paraId="50E7457F" w14:textId="77777777" w:rsidR="00C4209C" w:rsidRPr="00334461" w:rsidRDefault="00C4209C" w:rsidP="00CD7E80">
      <w:pPr>
        <w:pStyle w:val="Paragraphedeliste"/>
        <w:numPr>
          <w:ilvl w:val="0"/>
          <w:numId w:val="4"/>
        </w:numPr>
        <w:tabs>
          <w:tab w:val="left" w:pos="831"/>
        </w:tabs>
        <w:ind w:left="831" w:hanging="121"/>
        <w:jc w:val="both"/>
        <w:rPr>
          <w:rFonts w:asciiTheme="minorHAnsi" w:hAnsiTheme="minorHAnsi" w:cstheme="minorHAnsi"/>
          <w:sz w:val="20"/>
          <w:szCs w:val="20"/>
        </w:rPr>
      </w:pPr>
      <w:r w:rsidRPr="00334461">
        <w:rPr>
          <w:rFonts w:asciiTheme="minorHAnsi" w:hAnsiTheme="minorHAnsi" w:cstheme="minorHAnsi"/>
          <w:sz w:val="20"/>
          <w:szCs w:val="20"/>
        </w:rPr>
        <w:t>La</w:t>
      </w:r>
      <w:r w:rsidRPr="00334461">
        <w:rPr>
          <w:rFonts w:asciiTheme="minorHAnsi" w:hAnsiTheme="minorHAnsi" w:cstheme="minorHAnsi"/>
          <w:spacing w:val="-8"/>
          <w:sz w:val="20"/>
          <w:szCs w:val="20"/>
        </w:rPr>
        <w:t xml:space="preserve"> </w:t>
      </w:r>
      <w:r w:rsidRPr="00334461">
        <w:rPr>
          <w:rFonts w:asciiTheme="minorHAnsi" w:hAnsiTheme="minorHAnsi" w:cstheme="minorHAnsi"/>
          <w:sz w:val="20"/>
          <w:szCs w:val="20"/>
        </w:rPr>
        <w:t>permanence</w:t>
      </w:r>
      <w:r w:rsidRPr="00334461">
        <w:rPr>
          <w:rFonts w:asciiTheme="minorHAnsi" w:hAnsiTheme="minorHAnsi" w:cstheme="minorHAnsi"/>
          <w:spacing w:val="-8"/>
          <w:sz w:val="20"/>
          <w:szCs w:val="20"/>
        </w:rPr>
        <w:t xml:space="preserve"> </w:t>
      </w:r>
      <w:r w:rsidRPr="00334461">
        <w:rPr>
          <w:rFonts w:asciiTheme="minorHAnsi" w:hAnsiTheme="minorHAnsi" w:cstheme="minorHAnsi"/>
          <w:sz w:val="20"/>
          <w:szCs w:val="20"/>
        </w:rPr>
        <w:t>et</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une</w:t>
      </w:r>
      <w:r w:rsidRPr="00334461">
        <w:rPr>
          <w:rFonts w:asciiTheme="minorHAnsi" w:hAnsiTheme="minorHAnsi" w:cstheme="minorHAnsi"/>
          <w:spacing w:val="-8"/>
          <w:sz w:val="20"/>
          <w:szCs w:val="20"/>
        </w:rPr>
        <w:t xml:space="preserve"> </w:t>
      </w:r>
      <w:r w:rsidRPr="00334461">
        <w:rPr>
          <w:rFonts w:asciiTheme="minorHAnsi" w:hAnsiTheme="minorHAnsi" w:cstheme="minorHAnsi"/>
          <w:sz w:val="20"/>
          <w:szCs w:val="20"/>
        </w:rPr>
        <w:t>continuité</w:t>
      </w:r>
      <w:r w:rsidRPr="00334461">
        <w:rPr>
          <w:rFonts w:asciiTheme="minorHAnsi" w:hAnsiTheme="minorHAnsi" w:cstheme="minorHAnsi"/>
          <w:spacing w:val="-5"/>
          <w:sz w:val="20"/>
          <w:szCs w:val="20"/>
        </w:rPr>
        <w:t xml:space="preserve"> </w:t>
      </w:r>
      <w:r w:rsidRPr="00334461">
        <w:rPr>
          <w:rFonts w:asciiTheme="minorHAnsi" w:hAnsiTheme="minorHAnsi" w:cstheme="minorHAnsi"/>
          <w:sz w:val="20"/>
          <w:szCs w:val="20"/>
        </w:rPr>
        <w:t>des</w:t>
      </w:r>
      <w:r w:rsidRPr="00334461">
        <w:rPr>
          <w:rFonts w:asciiTheme="minorHAnsi" w:hAnsiTheme="minorHAnsi" w:cstheme="minorHAnsi"/>
          <w:spacing w:val="-6"/>
          <w:sz w:val="20"/>
          <w:szCs w:val="20"/>
        </w:rPr>
        <w:t xml:space="preserve"> </w:t>
      </w:r>
      <w:r w:rsidRPr="00334461">
        <w:rPr>
          <w:rFonts w:asciiTheme="minorHAnsi" w:hAnsiTheme="minorHAnsi" w:cstheme="minorHAnsi"/>
          <w:spacing w:val="-2"/>
          <w:sz w:val="20"/>
          <w:szCs w:val="20"/>
        </w:rPr>
        <w:t>soins</w:t>
      </w:r>
    </w:p>
    <w:p w14:paraId="5361FB71" w14:textId="77777777" w:rsidR="00C4209C" w:rsidRPr="00334461" w:rsidRDefault="00C4209C" w:rsidP="00CD7E80">
      <w:pPr>
        <w:pStyle w:val="Paragraphedeliste"/>
        <w:numPr>
          <w:ilvl w:val="0"/>
          <w:numId w:val="4"/>
        </w:numPr>
        <w:tabs>
          <w:tab w:val="left" w:pos="831"/>
        </w:tabs>
        <w:spacing w:before="1"/>
        <w:ind w:left="831" w:hanging="121"/>
        <w:jc w:val="both"/>
        <w:rPr>
          <w:rFonts w:asciiTheme="minorHAnsi" w:hAnsiTheme="minorHAnsi" w:cstheme="minorHAnsi"/>
          <w:sz w:val="20"/>
          <w:szCs w:val="20"/>
        </w:rPr>
      </w:pPr>
      <w:r w:rsidRPr="00334461">
        <w:rPr>
          <w:rFonts w:asciiTheme="minorHAnsi" w:hAnsiTheme="minorHAnsi" w:cstheme="minorHAnsi"/>
          <w:sz w:val="20"/>
          <w:szCs w:val="20"/>
        </w:rPr>
        <w:t>Une</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offre</w:t>
      </w:r>
      <w:r w:rsidRPr="00334461">
        <w:rPr>
          <w:rFonts w:asciiTheme="minorHAnsi" w:hAnsiTheme="minorHAnsi" w:cstheme="minorHAnsi"/>
          <w:spacing w:val="-5"/>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4"/>
          <w:sz w:val="20"/>
          <w:szCs w:val="20"/>
        </w:rPr>
        <w:t xml:space="preserve"> </w:t>
      </w:r>
      <w:r w:rsidRPr="00334461">
        <w:rPr>
          <w:rFonts w:asciiTheme="minorHAnsi" w:hAnsiTheme="minorHAnsi" w:cstheme="minorHAnsi"/>
          <w:sz w:val="20"/>
          <w:szCs w:val="20"/>
        </w:rPr>
        <w:t>soins</w:t>
      </w:r>
      <w:r w:rsidRPr="00334461">
        <w:rPr>
          <w:rFonts w:asciiTheme="minorHAnsi" w:hAnsiTheme="minorHAnsi" w:cstheme="minorHAnsi"/>
          <w:spacing w:val="-4"/>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5"/>
          <w:sz w:val="20"/>
          <w:szCs w:val="20"/>
        </w:rPr>
        <w:t xml:space="preserve"> </w:t>
      </w:r>
      <w:r w:rsidRPr="00334461">
        <w:rPr>
          <w:rFonts w:asciiTheme="minorHAnsi" w:hAnsiTheme="minorHAnsi" w:cstheme="minorHAnsi"/>
          <w:spacing w:val="-2"/>
          <w:sz w:val="20"/>
          <w:szCs w:val="20"/>
        </w:rPr>
        <w:t xml:space="preserve">recours comme de proximité </w:t>
      </w:r>
    </w:p>
    <w:p w14:paraId="70F803E0" w14:textId="77777777" w:rsidR="00C4209C" w:rsidRPr="00334461" w:rsidRDefault="00C4209C" w:rsidP="00CD7E80">
      <w:pPr>
        <w:pStyle w:val="Paragraphedeliste"/>
        <w:numPr>
          <w:ilvl w:val="0"/>
          <w:numId w:val="4"/>
        </w:numPr>
        <w:tabs>
          <w:tab w:val="left" w:pos="831"/>
        </w:tabs>
        <w:spacing w:before="1"/>
        <w:ind w:left="831" w:hanging="121"/>
        <w:jc w:val="both"/>
        <w:rPr>
          <w:rFonts w:asciiTheme="minorHAnsi" w:hAnsiTheme="minorHAnsi" w:cstheme="minorHAnsi"/>
          <w:sz w:val="20"/>
          <w:szCs w:val="20"/>
        </w:rPr>
      </w:pPr>
      <w:r w:rsidRPr="00334461">
        <w:rPr>
          <w:rFonts w:asciiTheme="minorHAnsi" w:hAnsiTheme="minorHAnsi" w:cstheme="minorHAnsi"/>
          <w:sz w:val="20"/>
          <w:szCs w:val="20"/>
        </w:rPr>
        <w:t>Un</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rôle</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d’expertise</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auprès</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des</w:t>
      </w:r>
      <w:r w:rsidRPr="00334461">
        <w:rPr>
          <w:rFonts w:asciiTheme="minorHAnsi" w:hAnsiTheme="minorHAnsi" w:cstheme="minorHAnsi"/>
          <w:spacing w:val="-3"/>
          <w:sz w:val="20"/>
          <w:szCs w:val="20"/>
        </w:rPr>
        <w:t xml:space="preserve"> </w:t>
      </w:r>
      <w:r w:rsidRPr="00334461">
        <w:rPr>
          <w:rFonts w:asciiTheme="minorHAnsi" w:hAnsiTheme="minorHAnsi" w:cstheme="minorHAnsi"/>
          <w:sz w:val="20"/>
          <w:szCs w:val="20"/>
        </w:rPr>
        <w:t>établissements</w:t>
      </w:r>
      <w:r w:rsidRPr="00334461">
        <w:rPr>
          <w:rFonts w:asciiTheme="minorHAnsi" w:hAnsiTheme="minorHAnsi" w:cstheme="minorHAnsi"/>
          <w:spacing w:val="-6"/>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santé</w:t>
      </w:r>
      <w:r w:rsidRPr="00334461">
        <w:rPr>
          <w:rFonts w:asciiTheme="minorHAnsi" w:hAnsiTheme="minorHAnsi" w:cstheme="minorHAnsi"/>
          <w:spacing w:val="-8"/>
          <w:sz w:val="20"/>
          <w:szCs w:val="20"/>
        </w:rPr>
        <w:t xml:space="preserve"> </w:t>
      </w:r>
      <w:r w:rsidRPr="00334461">
        <w:rPr>
          <w:rFonts w:asciiTheme="minorHAnsi" w:hAnsiTheme="minorHAnsi" w:cstheme="minorHAnsi"/>
          <w:sz w:val="20"/>
          <w:szCs w:val="20"/>
        </w:rPr>
        <w:t>de</w:t>
      </w:r>
      <w:r w:rsidRPr="00334461">
        <w:rPr>
          <w:rFonts w:asciiTheme="minorHAnsi" w:hAnsiTheme="minorHAnsi" w:cstheme="minorHAnsi"/>
          <w:spacing w:val="-7"/>
          <w:sz w:val="20"/>
          <w:szCs w:val="20"/>
        </w:rPr>
        <w:t xml:space="preserve"> </w:t>
      </w:r>
      <w:r w:rsidRPr="00334461">
        <w:rPr>
          <w:rFonts w:asciiTheme="minorHAnsi" w:hAnsiTheme="minorHAnsi" w:cstheme="minorHAnsi"/>
          <w:sz w:val="20"/>
          <w:szCs w:val="20"/>
        </w:rPr>
        <w:t>la</w:t>
      </w:r>
      <w:r w:rsidRPr="00334461">
        <w:rPr>
          <w:rFonts w:asciiTheme="minorHAnsi" w:hAnsiTheme="minorHAnsi" w:cstheme="minorHAnsi"/>
          <w:spacing w:val="-7"/>
          <w:sz w:val="20"/>
          <w:szCs w:val="20"/>
        </w:rPr>
        <w:t xml:space="preserve"> </w:t>
      </w:r>
      <w:r w:rsidRPr="00334461">
        <w:rPr>
          <w:rFonts w:asciiTheme="minorHAnsi" w:hAnsiTheme="minorHAnsi" w:cstheme="minorHAnsi"/>
          <w:spacing w:val="-2"/>
          <w:sz w:val="20"/>
          <w:szCs w:val="20"/>
        </w:rPr>
        <w:t>région</w:t>
      </w:r>
      <w:r w:rsidR="002452D0" w:rsidRPr="00334461">
        <w:rPr>
          <w:rFonts w:asciiTheme="minorHAnsi" w:hAnsiTheme="minorHAnsi" w:cstheme="minorHAnsi"/>
          <w:spacing w:val="-2"/>
          <w:sz w:val="20"/>
          <w:szCs w:val="20"/>
        </w:rPr>
        <w:t xml:space="preserve"> et de l’ARS</w:t>
      </w:r>
    </w:p>
    <w:p w14:paraId="75B9A2CE" w14:textId="77777777" w:rsidR="00C61574" w:rsidRPr="00334461" w:rsidRDefault="00C4209C" w:rsidP="00CD7E80">
      <w:pPr>
        <w:pStyle w:val="Paragraphedeliste"/>
        <w:numPr>
          <w:ilvl w:val="0"/>
          <w:numId w:val="4"/>
        </w:numPr>
        <w:tabs>
          <w:tab w:val="left" w:pos="853"/>
        </w:tabs>
        <w:ind w:firstLine="0"/>
        <w:jc w:val="both"/>
        <w:rPr>
          <w:rFonts w:asciiTheme="minorHAnsi" w:hAnsiTheme="minorHAnsi" w:cstheme="minorHAnsi"/>
          <w:sz w:val="20"/>
          <w:szCs w:val="20"/>
        </w:rPr>
      </w:pPr>
      <w:r w:rsidRPr="00334461">
        <w:rPr>
          <w:rFonts w:asciiTheme="minorHAnsi" w:hAnsiTheme="minorHAnsi" w:cstheme="minorHAnsi"/>
          <w:sz w:val="20"/>
          <w:szCs w:val="20"/>
        </w:rPr>
        <w:t>Un rôle de formation des futurs professionnels</w:t>
      </w:r>
    </w:p>
    <w:p w14:paraId="6DA7B18B" w14:textId="77777777" w:rsidR="00C4209C" w:rsidRPr="00334461" w:rsidRDefault="00C61574" w:rsidP="00C9424F">
      <w:pPr>
        <w:pStyle w:val="Paragraphedeliste"/>
        <w:numPr>
          <w:ilvl w:val="0"/>
          <w:numId w:val="4"/>
        </w:numPr>
        <w:tabs>
          <w:tab w:val="left" w:pos="853"/>
        </w:tabs>
        <w:spacing w:after="240"/>
        <w:ind w:firstLine="0"/>
        <w:jc w:val="both"/>
        <w:rPr>
          <w:rFonts w:asciiTheme="minorHAnsi" w:hAnsiTheme="minorHAnsi" w:cstheme="minorHAnsi"/>
          <w:sz w:val="20"/>
          <w:szCs w:val="20"/>
        </w:rPr>
      </w:pPr>
      <w:r w:rsidRPr="00334461">
        <w:rPr>
          <w:rFonts w:asciiTheme="minorHAnsi" w:hAnsiTheme="minorHAnsi" w:cstheme="minorHAnsi"/>
          <w:sz w:val="20"/>
          <w:szCs w:val="20"/>
        </w:rPr>
        <w:t>Le développement de la recherche et de l’innovation</w:t>
      </w:r>
      <w:r w:rsidR="00C4209C" w:rsidRPr="00334461">
        <w:rPr>
          <w:rFonts w:asciiTheme="minorHAnsi" w:hAnsiTheme="minorHAnsi" w:cstheme="minorHAnsi"/>
          <w:sz w:val="20"/>
          <w:szCs w:val="20"/>
        </w:rPr>
        <w:t>.</w:t>
      </w:r>
    </w:p>
    <w:p w14:paraId="36CD2C46" w14:textId="77777777" w:rsidR="00D234B9" w:rsidRPr="00334461" w:rsidRDefault="00D234B9" w:rsidP="00D234B9">
      <w:pPr>
        <w:widowControl/>
        <w:adjustRightInd w:val="0"/>
        <w:rPr>
          <w:rFonts w:asciiTheme="minorHAnsi" w:eastAsiaTheme="minorHAnsi" w:hAnsiTheme="minorHAnsi" w:cstheme="minorHAnsi"/>
          <w:color w:val="000000"/>
          <w:sz w:val="20"/>
          <w:szCs w:val="20"/>
        </w:rPr>
      </w:pPr>
      <w:r w:rsidRPr="00334461">
        <w:rPr>
          <w:rFonts w:asciiTheme="minorHAnsi" w:eastAsiaTheme="minorHAnsi" w:hAnsiTheme="minorHAnsi" w:cstheme="minorHAnsi"/>
          <w:color w:val="000000"/>
          <w:sz w:val="20"/>
          <w:szCs w:val="20"/>
        </w:rPr>
        <w:t xml:space="preserve">A titre indicatif et non-exhaustif : </w:t>
      </w:r>
    </w:p>
    <w:p w14:paraId="7E697EEC" w14:textId="77777777" w:rsidR="00334461" w:rsidRPr="00D234B9" w:rsidRDefault="00334461" w:rsidP="00C221CA">
      <w:pPr>
        <w:widowControl/>
        <w:adjustRightInd w:val="0"/>
        <w:jc w:val="both"/>
        <w:rPr>
          <w:rFonts w:ascii="Arial" w:eastAsiaTheme="minorHAnsi" w:hAnsi="Arial" w:cs="Arial"/>
          <w:color w:val="000000"/>
          <w:sz w:val="20"/>
          <w:szCs w:val="20"/>
        </w:rPr>
      </w:pPr>
    </w:p>
    <w:p w14:paraId="420B6F28" w14:textId="77777777" w:rsidR="00D234B9" w:rsidRPr="00D234B9" w:rsidRDefault="00D234B9" w:rsidP="00C221CA">
      <w:pPr>
        <w:pStyle w:val="Paragraphedeliste"/>
        <w:widowControl/>
        <w:numPr>
          <w:ilvl w:val="0"/>
          <w:numId w:val="4"/>
        </w:numPr>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b/>
          <w:bCs/>
          <w:color w:val="000000"/>
          <w:sz w:val="20"/>
          <w:szCs w:val="20"/>
        </w:rPr>
        <w:t xml:space="preserve">S’agissant de la cancérologie : </w:t>
      </w:r>
    </w:p>
    <w:p w14:paraId="5BEC429E" w14:textId="77777777" w:rsidR="00D234B9"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La Normandie s’est dotée, dans le cadre de la stratégie nationale décennale de lutte contre les cancers, d’une feuille de route 2026-2030. La lutte contre les cancers colorectaux, de la prostate, du poumon et de mauvais pronostic y sont identifiés au titre des priorités régionales.</w:t>
      </w:r>
    </w:p>
    <w:p w14:paraId="1645114E" w14:textId="77777777" w:rsidR="00334461" w:rsidRPr="00D234B9" w:rsidRDefault="00334461" w:rsidP="00C221CA">
      <w:pPr>
        <w:widowControl/>
        <w:adjustRightInd w:val="0"/>
        <w:jc w:val="both"/>
        <w:rPr>
          <w:rFonts w:asciiTheme="minorHAnsi" w:eastAsiaTheme="minorHAnsi" w:hAnsiTheme="minorHAnsi" w:cstheme="minorHAnsi"/>
          <w:color w:val="000000"/>
          <w:sz w:val="20"/>
          <w:szCs w:val="20"/>
        </w:rPr>
      </w:pPr>
    </w:p>
    <w:p w14:paraId="6AC56D59" w14:textId="77777777" w:rsidR="00334461"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 xml:space="preserve">Il est attendu du CHU qu’il déploie son offre en coopération avec le CLCC </w:t>
      </w:r>
      <w:proofErr w:type="spellStart"/>
      <w:r w:rsidRPr="00D234B9">
        <w:rPr>
          <w:rFonts w:asciiTheme="minorHAnsi" w:eastAsiaTheme="minorHAnsi" w:hAnsiTheme="minorHAnsi" w:cstheme="minorHAnsi"/>
          <w:color w:val="000000"/>
          <w:sz w:val="20"/>
          <w:szCs w:val="20"/>
        </w:rPr>
        <w:t>Baclesse</w:t>
      </w:r>
      <w:proofErr w:type="spellEnd"/>
      <w:r w:rsidR="00334461">
        <w:rPr>
          <w:rFonts w:asciiTheme="minorHAnsi" w:eastAsiaTheme="minorHAnsi" w:hAnsiTheme="minorHAnsi" w:cstheme="minorHAnsi"/>
          <w:color w:val="000000"/>
          <w:sz w:val="20"/>
          <w:szCs w:val="20"/>
        </w:rPr>
        <w:t xml:space="preserve"> et qu’il poursuive s</w:t>
      </w:r>
      <w:r w:rsidR="00334461" w:rsidRPr="00334461">
        <w:rPr>
          <w:rFonts w:asciiTheme="minorHAnsi" w:eastAsiaTheme="minorHAnsi" w:hAnsiTheme="minorHAnsi" w:cstheme="minorHAnsi"/>
          <w:color w:val="000000"/>
          <w:sz w:val="20"/>
          <w:szCs w:val="20"/>
        </w:rPr>
        <w:t>es partenariats territoriaux avec les établissements de l’hémi-région : déploiement de nouvelles filières de gynécologie au CH de Lisieux et au CHICAM, travaux de déploiement de l’hématologie à Saint-Lô, Lisieux et Cherbourg, déploiement de plusieurs oncologues entre Lisieux et Saint-Lô dans le cadre de l’institut de cancérologie</w:t>
      </w:r>
      <w:r w:rsidR="00334461">
        <w:rPr>
          <w:rFonts w:asciiTheme="minorHAnsi" w:eastAsiaTheme="minorHAnsi" w:hAnsiTheme="minorHAnsi" w:cstheme="minorHAnsi"/>
          <w:color w:val="000000"/>
          <w:sz w:val="20"/>
          <w:szCs w:val="20"/>
        </w:rPr>
        <w:t>.</w:t>
      </w:r>
    </w:p>
    <w:p w14:paraId="3DF87228" w14:textId="77777777" w:rsidR="00334461" w:rsidRDefault="00334461" w:rsidP="00C221CA">
      <w:pPr>
        <w:widowControl/>
        <w:adjustRightInd w:val="0"/>
        <w:jc w:val="both"/>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Une attention particulière sera également apportée au d</w:t>
      </w:r>
      <w:r w:rsidRPr="00334461">
        <w:rPr>
          <w:rFonts w:ascii="Calibri" w:eastAsiaTheme="minorHAnsi" w:hAnsi="Calibri" w:cs="Calibri"/>
          <w:color w:val="000000"/>
          <w:sz w:val="20"/>
          <w:szCs w:val="20"/>
        </w:rPr>
        <w:t>é</w:t>
      </w:r>
      <w:r w:rsidRPr="00334461">
        <w:rPr>
          <w:rFonts w:asciiTheme="minorHAnsi" w:eastAsiaTheme="minorHAnsi" w:hAnsiTheme="minorHAnsi" w:cstheme="minorHAnsi"/>
          <w:color w:val="000000"/>
          <w:sz w:val="20"/>
          <w:szCs w:val="20"/>
        </w:rPr>
        <w:t>veloppement des soins de support</w:t>
      </w:r>
      <w:r>
        <w:rPr>
          <w:rFonts w:asciiTheme="minorHAnsi" w:eastAsiaTheme="minorHAnsi" w:hAnsiTheme="minorHAnsi" w:cstheme="minorHAnsi"/>
          <w:color w:val="000000"/>
          <w:sz w:val="20"/>
          <w:szCs w:val="20"/>
        </w:rPr>
        <w:t>.</w:t>
      </w:r>
    </w:p>
    <w:p w14:paraId="1E3E84E1" w14:textId="32EC4DFF" w:rsidR="00334461" w:rsidRDefault="00334461" w:rsidP="00C221CA">
      <w:pPr>
        <w:widowControl/>
        <w:adjustRightInd w:val="0"/>
        <w:jc w:val="both"/>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Enfin, le CHU, nouvellement autorisé devra déployer une filière ad hoc</w:t>
      </w:r>
      <w:r w:rsidRPr="00334461">
        <w:rPr>
          <w:rFonts w:asciiTheme="minorHAnsi" w:eastAsiaTheme="minorHAnsi" w:hAnsiTheme="minorHAnsi" w:cstheme="minorHAnsi"/>
          <w:color w:val="000000"/>
          <w:sz w:val="20"/>
          <w:szCs w:val="20"/>
        </w:rPr>
        <w:t xml:space="preserve"> des cancers du sein</w:t>
      </w:r>
      <w:r>
        <w:rPr>
          <w:rFonts w:asciiTheme="minorHAnsi" w:eastAsiaTheme="minorHAnsi" w:hAnsiTheme="minorHAnsi" w:cstheme="minorHAnsi"/>
          <w:color w:val="000000"/>
          <w:sz w:val="20"/>
          <w:szCs w:val="20"/>
        </w:rPr>
        <w:t>.</w:t>
      </w:r>
    </w:p>
    <w:p w14:paraId="3409FB05" w14:textId="77777777" w:rsidR="00334461" w:rsidRPr="00D234B9" w:rsidRDefault="00334461" w:rsidP="00C221CA">
      <w:pPr>
        <w:widowControl/>
        <w:adjustRightInd w:val="0"/>
        <w:jc w:val="both"/>
        <w:rPr>
          <w:rFonts w:asciiTheme="minorHAnsi" w:eastAsiaTheme="minorHAnsi" w:hAnsiTheme="minorHAnsi" w:cstheme="minorHAnsi"/>
          <w:color w:val="000000"/>
          <w:sz w:val="20"/>
          <w:szCs w:val="20"/>
        </w:rPr>
      </w:pPr>
    </w:p>
    <w:p w14:paraId="57DA053D" w14:textId="77777777" w:rsidR="00D234B9" w:rsidRPr="00D234B9" w:rsidRDefault="00D234B9" w:rsidP="00C221CA">
      <w:pPr>
        <w:pStyle w:val="Paragraphedeliste"/>
        <w:widowControl/>
        <w:numPr>
          <w:ilvl w:val="0"/>
          <w:numId w:val="4"/>
        </w:numPr>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b/>
          <w:bCs/>
          <w:color w:val="000000"/>
          <w:sz w:val="20"/>
          <w:szCs w:val="20"/>
        </w:rPr>
        <w:t xml:space="preserve">S’agissant de la chirurgie : </w:t>
      </w:r>
    </w:p>
    <w:p w14:paraId="161A1C47" w14:textId="77777777" w:rsidR="00D234B9" w:rsidRPr="00D234B9"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 xml:space="preserve">Développer les consultations avancées et coopération avec les établissements du GHT ; </w:t>
      </w:r>
    </w:p>
    <w:p w14:paraId="606F06BD" w14:textId="30E6821B" w:rsidR="00D234B9" w:rsidRPr="00D234B9"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 xml:space="preserve">Poursuivre le renouvellement de ses équipes chirurgicales et d’anesthésie ; </w:t>
      </w:r>
    </w:p>
    <w:p w14:paraId="1E6275A0" w14:textId="2C36E4F9" w:rsidR="00D234B9" w:rsidRPr="00D234B9"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 xml:space="preserve">Inscrire systématiquement en complémentarité l’offre chirurgicale publique et privée d’une même agglomération pour limiter les redondances et logiques concurrentielles qui affaiblissent l’offre de soins ; </w:t>
      </w:r>
    </w:p>
    <w:p w14:paraId="4247435B" w14:textId="455419CD" w:rsidR="00D234B9" w:rsidRDefault="00D234B9" w:rsidP="00C221CA">
      <w:pPr>
        <w:widowControl/>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color w:val="000000"/>
          <w:sz w:val="20"/>
          <w:szCs w:val="20"/>
        </w:rPr>
        <w:t xml:space="preserve">Renforcer le rôle des centres de références bariatrique et pédiatrique. </w:t>
      </w:r>
    </w:p>
    <w:p w14:paraId="703A4F5B" w14:textId="77777777" w:rsidR="00334461" w:rsidRDefault="00334461" w:rsidP="00C221CA">
      <w:pPr>
        <w:widowControl/>
        <w:adjustRightInd w:val="0"/>
        <w:jc w:val="both"/>
        <w:rPr>
          <w:rFonts w:asciiTheme="minorHAnsi" w:eastAsiaTheme="minorHAnsi" w:hAnsiTheme="minorHAnsi" w:cstheme="minorHAnsi"/>
          <w:color w:val="000000"/>
          <w:sz w:val="20"/>
          <w:szCs w:val="20"/>
        </w:rPr>
      </w:pPr>
    </w:p>
    <w:p w14:paraId="42EFD7CB" w14:textId="4E92AC73" w:rsidR="00D234B9" w:rsidRPr="00D234B9" w:rsidRDefault="00D234B9" w:rsidP="00C221CA">
      <w:pPr>
        <w:pStyle w:val="Paragraphedeliste"/>
        <w:widowControl/>
        <w:numPr>
          <w:ilvl w:val="0"/>
          <w:numId w:val="4"/>
        </w:numPr>
        <w:adjustRightInd w:val="0"/>
        <w:jc w:val="both"/>
        <w:rPr>
          <w:rFonts w:asciiTheme="minorHAnsi" w:eastAsiaTheme="minorHAnsi" w:hAnsiTheme="minorHAnsi" w:cstheme="minorHAnsi"/>
          <w:color w:val="000000"/>
          <w:sz w:val="20"/>
          <w:szCs w:val="20"/>
        </w:rPr>
      </w:pPr>
      <w:r w:rsidRPr="00D234B9">
        <w:rPr>
          <w:rFonts w:asciiTheme="minorHAnsi" w:eastAsiaTheme="minorHAnsi" w:hAnsiTheme="minorHAnsi" w:cstheme="minorHAnsi"/>
          <w:b/>
          <w:bCs/>
          <w:color w:val="000000"/>
          <w:sz w:val="20"/>
          <w:szCs w:val="20"/>
        </w:rPr>
        <w:t>S’agissant de la santé mentale (en complémentarité avec l</w:t>
      </w:r>
      <w:r w:rsidR="00334461">
        <w:rPr>
          <w:rFonts w:asciiTheme="minorHAnsi" w:eastAsiaTheme="minorHAnsi" w:hAnsiTheme="minorHAnsi" w:cstheme="minorHAnsi"/>
          <w:b/>
          <w:bCs/>
          <w:color w:val="000000"/>
          <w:sz w:val="20"/>
          <w:szCs w:val="20"/>
        </w:rPr>
        <w:t>’EPSM et le CHAB)</w:t>
      </w:r>
      <w:r w:rsidRPr="00D234B9">
        <w:rPr>
          <w:rFonts w:asciiTheme="minorHAnsi" w:eastAsiaTheme="minorHAnsi" w:hAnsiTheme="minorHAnsi" w:cstheme="minorHAnsi"/>
          <w:b/>
          <w:bCs/>
          <w:color w:val="000000"/>
          <w:sz w:val="20"/>
          <w:szCs w:val="20"/>
        </w:rPr>
        <w:t xml:space="preserve"> : </w:t>
      </w:r>
    </w:p>
    <w:p w14:paraId="707A3CC6" w14:textId="738021C9" w:rsidR="00D234B9" w:rsidRDefault="00D234B9" w:rsidP="00C221CA">
      <w:pPr>
        <w:widowControl/>
        <w:adjustRightInd w:val="0"/>
        <w:jc w:val="both"/>
        <w:rPr>
          <w:rFonts w:asciiTheme="minorHAnsi" w:eastAsiaTheme="minorHAnsi" w:hAnsiTheme="minorHAnsi" w:cstheme="minorHAnsi"/>
          <w:sz w:val="24"/>
          <w:szCs w:val="24"/>
        </w:rPr>
      </w:pPr>
      <w:r w:rsidRPr="00D234B9">
        <w:rPr>
          <w:rFonts w:asciiTheme="minorHAnsi" w:eastAsiaTheme="minorHAnsi" w:hAnsiTheme="minorHAnsi" w:cstheme="minorHAnsi"/>
          <w:color w:val="000000"/>
          <w:sz w:val="20"/>
          <w:szCs w:val="20"/>
        </w:rPr>
        <w:t xml:space="preserve">En pédopsychiatrie, l’enjeu est de soutenir l’ensemble de structures de la région au regard de la situation démographique particulièrement tendue des médecins pédopsychiatres ; </w:t>
      </w:r>
      <w:r w:rsidRPr="00D234B9">
        <w:rPr>
          <w:rFonts w:asciiTheme="minorHAnsi" w:eastAsiaTheme="minorHAnsi" w:hAnsiTheme="minorHAnsi" w:cstheme="minorHAnsi"/>
          <w:sz w:val="24"/>
          <w:szCs w:val="24"/>
        </w:rPr>
        <w:t xml:space="preserve"> </w:t>
      </w:r>
    </w:p>
    <w:p w14:paraId="1D38E3AC" w14:textId="77777777" w:rsidR="00A62028" w:rsidRPr="00D234B9" w:rsidRDefault="00A62028" w:rsidP="00C221CA">
      <w:pPr>
        <w:widowControl/>
        <w:adjustRightInd w:val="0"/>
        <w:jc w:val="both"/>
        <w:rPr>
          <w:rFonts w:asciiTheme="minorHAnsi" w:eastAsiaTheme="minorHAnsi" w:hAnsiTheme="minorHAnsi" w:cstheme="minorHAnsi"/>
          <w:sz w:val="24"/>
          <w:szCs w:val="24"/>
        </w:rPr>
      </w:pPr>
    </w:p>
    <w:p w14:paraId="1619A012" w14:textId="77777777" w:rsidR="00D234B9" w:rsidRPr="00D234B9" w:rsidRDefault="00D234B9" w:rsidP="00C221CA">
      <w:pPr>
        <w:pStyle w:val="Paragraphedeliste"/>
        <w:widowControl/>
        <w:numPr>
          <w:ilvl w:val="0"/>
          <w:numId w:val="4"/>
        </w:numPr>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b/>
          <w:bCs/>
          <w:sz w:val="20"/>
          <w:szCs w:val="20"/>
        </w:rPr>
        <w:t xml:space="preserve">S’agissant des services des soins médicaux et de réadaptation : </w:t>
      </w:r>
    </w:p>
    <w:p w14:paraId="701EA1BC" w14:textId="1804CA7D" w:rsidR="00D234B9" w:rsidRPr="00D234B9" w:rsidRDefault="00D234B9" w:rsidP="00C221CA">
      <w:pPr>
        <w:widowControl/>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sz w:val="20"/>
          <w:szCs w:val="20"/>
        </w:rPr>
        <w:t xml:space="preserve">Mettre en </w:t>
      </w:r>
      <w:proofErr w:type="spellStart"/>
      <w:r w:rsidRPr="00D234B9">
        <w:rPr>
          <w:rFonts w:asciiTheme="minorHAnsi" w:eastAsiaTheme="minorHAnsi" w:hAnsiTheme="minorHAnsi" w:cstheme="minorHAnsi"/>
          <w:sz w:val="20"/>
          <w:szCs w:val="20"/>
        </w:rPr>
        <w:t>oeuvre</w:t>
      </w:r>
      <w:proofErr w:type="spellEnd"/>
      <w:r w:rsidRPr="00D234B9">
        <w:rPr>
          <w:rFonts w:asciiTheme="minorHAnsi" w:eastAsiaTheme="minorHAnsi" w:hAnsiTheme="minorHAnsi" w:cstheme="minorHAnsi"/>
          <w:sz w:val="20"/>
          <w:szCs w:val="20"/>
        </w:rPr>
        <w:t xml:space="preserve"> les nouvelles modalités liées à la réforme (2022) du régime d’autorisation du SMR ; </w:t>
      </w:r>
    </w:p>
    <w:p w14:paraId="622FA946" w14:textId="3D8FCE06" w:rsidR="00D234B9" w:rsidRPr="00D234B9" w:rsidRDefault="00D234B9" w:rsidP="00C221CA">
      <w:pPr>
        <w:widowControl/>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sz w:val="20"/>
          <w:szCs w:val="20"/>
        </w:rPr>
        <w:t xml:space="preserve">Poursuivre le développement des activités de SMR (HC et HTP) en lien avec les établissements du territoire ; </w:t>
      </w:r>
    </w:p>
    <w:p w14:paraId="597DC58F" w14:textId="01051879" w:rsidR="00D234B9" w:rsidRPr="00D234B9" w:rsidRDefault="00D234B9" w:rsidP="00C221CA">
      <w:pPr>
        <w:widowControl/>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sz w:val="20"/>
          <w:szCs w:val="20"/>
        </w:rPr>
        <w:t xml:space="preserve">Face à des épisodes récurrents de tensions graves dans le fonctionnement du système de soins, la coordination entre les établissements SMR et le court séjour doit être renforcée avec un objectif de simplification des procédures d’admission. </w:t>
      </w:r>
    </w:p>
    <w:p w14:paraId="5E6714FB" w14:textId="3EDC4F5F" w:rsidR="00D234B9" w:rsidRDefault="00D234B9" w:rsidP="00C221CA">
      <w:pPr>
        <w:widowControl/>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sz w:val="20"/>
          <w:szCs w:val="20"/>
        </w:rPr>
        <w:t>Mettre en œuvre ses nouvelles autorisations de SMT Gériatrique et cancer.</w:t>
      </w:r>
    </w:p>
    <w:p w14:paraId="7BD32581" w14:textId="77777777" w:rsidR="00A62028" w:rsidRPr="00D234B9" w:rsidRDefault="00A62028" w:rsidP="00C221CA">
      <w:pPr>
        <w:widowControl/>
        <w:adjustRightInd w:val="0"/>
        <w:jc w:val="both"/>
        <w:rPr>
          <w:rFonts w:asciiTheme="minorHAnsi" w:eastAsiaTheme="minorHAnsi" w:hAnsiTheme="minorHAnsi" w:cstheme="minorHAnsi"/>
          <w:sz w:val="20"/>
          <w:szCs w:val="20"/>
        </w:rPr>
      </w:pPr>
    </w:p>
    <w:p w14:paraId="4910E4B4" w14:textId="77777777" w:rsidR="00D234B9" w:rsidRPr="00D234B9" w:rsidRDefault="00D234B9" w:rsidP="00C221CA">
      <w:pPr>
        <w:pStyle w:val="Paragraphedeliste"/>
        <w:widowControl/>
        <w:numPr>
          <w:ilvl w:val="0"/>
          <w:numId w:val="4"/>
        </w:numPr>
        <w:adjustRightInd w:val="0"/>
        <w:jc w:val="both"/>
        <w:rPr>
          <w:rFonts w:asciiTheme="minorHAnsi" w:eastAsiaTheme="minorHAnsi" w:hAnsiTheme="minorHAnsi" w:cstheme="minorHAnsi"/>
          <w:sz w:val="20"/>
          <w:szCs w:val="20"/>
        </w:rPr>
      </w:pPr>
      <w:r w:rsidRPr="00D234B9">
        <w:rPr>
          <w:rFonts w:asciiTheme="minorHAnsi" w:eastAsiaTheme="minorHAnsi" w:hAnsiTheme="minorHAnsi" w:cstheme="minorHAnsi"/>
          <w:b/>
          <w:bCs/>
          <w:sz w:val="20"/>
          <w:szCs w:val="20"/>
        </w:rPr>
        <w:t xml:space="preserve">S’agissant des difficultés de recrutement des professionnels de santé : </w:t>
      </w:r>
    </w:p>
    <w:p w14:paraId="736F5F8E" w14:textId="3C76A695" w:rsidR="00D234B9" w:rsidRDefault="00D234B9" w:rsidP="00C221CA">
      <w:pPr>
        <w:tabs>
          <w:tab w:val="left" w:pos="853"/>
        </w:tabs>
        <w:spacing w:after="240"/>
        <w:jc w:val="both"/>
        <w:rPr>
          <w:rFonts w:asciiTheme="minorHAnsi" w:eastAsiaTheme="minorHAnsi" w:hAnsiTheme="minorHAnsi" w:cstheme="minorHAnsi"/>
          <w:sz w:val="20"/>
          <w:szCs w:val="20"/>
        </w:rPr>
      </w:pPr>
      <w:r w:rsidRPr="00D234B9">
        <w:rPr>
          <w:rFonts w:asciiTheme="minorHAnsi" w:eastAsiaTheme="minorHAnsi" w:hAnsiTheme="minorHAnsi" w:cstheme="minorHAnsi"/>
          <w:sz w:val="20"/>
          <w:szCs w:val="20"/>
        </w:rPr>
        <w:t>Assurer un rôle régional de formation et de renforcement de la démographie médicale, au travers du dispositif des assistants spécialistes notamment</w:t>
      </w:r>
    </w:p>
    <w:p w14:paraId="0B301F7A" w14:textId="77777777" w:rsidR="00C221CA" w:rsidRDefault="00C221CA" w:rsidP="00D234B9">
      <w:pPr>
        <w:tabs>
          <w:tab w:val="left" w:pos="853"/>
        </w:tabs>
        <w:spacing w:after="240"/>
        <w:jc w:val="both"/>
        <w:rPr>
          <w:rFonts w:asciiTheme="minorHAnsi" w:hAnsiTheme="minorHAnsi" w:cstheme="minorHAnsi"/>
        </w:rPr>
      </w:pPr>
    </w:p>
    <w:p w14:paraId="11AAD47E" w14:textId="0E848F92" w:rsidR="00FA0F52" w:rsidRPr="00FA0F52" w:rsidRDefault="00FA0F52" w:rsidP="00FA0F52">
      <w:pPr>
        <w:spacing w:before="120" w:after="120"/>
        <w:jc w:val="both"/>
        <w:rPr>
          <w:rFonts w:asciiTheme="minorHAnsi" w:hAnsiTheme="minorHAnsi" w:cstheme="minorHAnsi"/>
          <w:b/>
          <w:u w:val="single"/>
        </w:rPr>
      </w:pPr>
      <w:r w:rsidRPr="00FA0F52">
        <w:rPr>
          <w:rFonts w:asciiTheme="minorHAnsi" w:hAnsiTheme="minorHAnsi" w:cstheme="minorHAnsi"/>
          <w:b/>
          <w:u w:val="single"/>
        </w:rPr>
        <w:t xml:space="preserve">Groupe hospitalier de territoire : </w:t>
      </w:r>
    </w:p>
    <w:p w14:paraId="52151E1B" w14:textId="6FEC8036" w:rsidR="00FA0F52" w:rsidRDefault="00FA0F52" w:rsidP="00D234B9">
      <w:pPr>
        <w:tabs>
          <w:tab w:val="left" w:pos="853"/>
        </w:tabs>
        <w:spacing w:after="240"/>
        <w:jc w:val="both"/>
        <w:rPr>
          <w:rFonts w:asciiTheme="minorHAnsi" w:hAnsiTheme="minorHAnsi" w:cstheme="minorHAnsi"/>
        </w:rPr>
      </w:pPr>
      <w:r>
        <w:rPr>
          <w:rFonts w:asciiTheme="minorHAnsi" w:hAnsiTheme="minorHAnsi" w:cstheme="minorHAnsi"/>
        </w:rPr>
        <w:t>Le CHU est l’établissement support du GHT Normandie Centre</w:t>
      </w:r>
      <w:r w:rsidR="005E2EA2">
        <w:rPr>
          <w:rFonts w:asciiTheme="minorHAnsi" w:hAnsiTheme="minorHAnsi" w:cstheme="minorHAnsi"/>
        </w:rPr>
        <w:t xml:space="preserve">, qui comprend les établissements suivants : </w:t>
      </w:r>
      <w:r w:rsidR="005E2EA2" w:rsidRPr="005E2EA2">
        <w:rPr>
          <w:rFonts w:asciiTheme="minorHAnsi" w:hAnsiTheme="minorHAnsi" w:cstheme="minorHAnsi"/>
        </w:rPr>
        <w:t>CHU de Caen (établissement support), CH de Lisieux, CH d’Aunay-Sur-Odon, CH de Bayeux, CH de Falaise, CH de Pont-L’Evêque, Etablissement public de santé mentale de Caen, CH de la Côte Fleurie à Cricquebœuf, CH d’Argentan, CH de Vimoutiers</w:t>
      </w:r>
      <w:r>
        <w:rPr>
          <w:rFonts w:asciiTheme="minorHAnsi" w:hAnsiTheme="minorHAnsi" w:cstheme="minorHAnsi"/>
        </w:rPr>
        <w:t xml:space="preserve">. </w:t>
      </w:r>
    </w:p>
    <w:p w14:paraId="0DE06B81" w14:textId="39A385AD" w:rsidR="005E2EA2" w:rsidRDefault="005E2EA2" w:rsidP="00D234B9">
      <w:pPr>
        <w:tabs>
          <w:tab w:val="left" w:pos="853"/>
        </w:tabs>
        <w:spacing w:after="240"/>
        <w:jc w:val="both"/>
        <w:rPr>
          <w:rFonts w:asciiTheme="minorHAnsi" w:hAnsiTheme="minorHAnsi" w:cstheme="minorHAnsi"/>
        </w:rPr>
      </w:pPr>
      <w:r>
        <w:rPr>
          <w:rFonts w:asciiTheme="minorHAnsi" w:hAnsiTheme="minorHAnsi" w:cstheme="minorHAnsi"/>
        </w:rPr>
        <w:t xml:space="preserve">Le renforcement des liens avec les établissements membres du GHT, et plus largement avec ceux de la subdivision, devra constituer l’un des chantiers prioritaires de la prochaine direction. </w:t>
      </w:r>
    </w:p>
    <w:p w14:paraId="6ED69FF1" w14:textId="77777777" w:rsidR="005E2EA2" w:rsidRPr="00D234B9" w:rsidRDefault="005E2EA2" w:rsidP="00D234B9">
      <w:pPr>
        <w:tabs>
          <w:tab w:val="left" w:pos="853"/>
        </w:tabs>
        <w:spacing w:after="240"/>
        <w:jc w:val="both"/>
        <w:rPr>
          <w:rFonts w:asciiTheme="minorHAnsi" w:hAnsiTheme="minorHAnsi" w:cstheme="minorHAnsi"/>
        </w:rPr>
      </w:pPr>
    </w:p>
    <w:p w14:paraId="55531350" w14:textId="77777777" w:rsidR="006A7CCC" w:rsidRPr="005C77E7" w:rsidRDefault="00B54592" w:rsidP="00C9424F">
      <w:pPr>
        <w:spacing w:before="120" w:after="120"/>
        <w:jc w:val="both"/>
        <w:rPr>
          <w:rFonts w:asciiTheme="minorHAnsi" w:hAnsiTheme="minorHAnsi" w:cstheme="minorHAnsi"/>
          <w:b/>
          <w:u w:val="single"/>
        </w:rPr>
      </w:pPr>
      <w:r w:rsidRPr="005C77E7">
        <w:rPr>
          <w:rFonts w:asciiTheme="minorHAnsi" w:hAnsiTheme="minorHAnsi" w:cstheme="minorHAnsi"/>
          <w:b/>
          <w:u w:val="single"/>
        </w:rPr>
        <w:t>Projet</w:t>
      </w:r>
      <w:r w:rsidRPr="005C77E7">
        <w:rPr>
          <w:rFonts w:asciiTheme="minorHAnsi" w:hAnsiTheme="minorHAnsi" w:cstheme="minorHAnsi"/>
          <w:b/>
          <w:spacing w:val="-6"/>
          <w:u w:val="single"/>
        </w:rPr>
        <w:t xml:space="preserve"> </w:t>
      </w:r>
      <w:r w:rsidRPr="005C77E7">
        <w:rPr>
          <w:rFonts w:asciiTheme="minorHAnsi" w:hAnsiTheme="minorHAnsi" w:cstheme="minorHAnsi"/>
          <w:b/>
          <w:u w:val="single"/>
        </w:rPr>
        <w:t>de</w:t>
      </w:r>
      <w:r w:rsidRPr="005C77E7">
        <w:rPr>
          <w:rFonts w:asciiTheme="minorHAnsi" w:hAnsiTheme="minorHAnsi" w:cstheme="minorHAnsi"/>
          <w:b/>
          <w:spacing w:val="-6"/>
          <w:u w:val="single"/>
        </w:rPr>
        <w:t xml:space="preserve"> </w:t>
      </w:r>
      <w:r w:rsidRPr="005C77E7">
        <w:rPr>
          <w:rFonts w:asciiTheme="minorHAnsi" w:hAnsiTheme="minorHAnsi" w:cstheme="minorHAnsi"/>
          <w:b/>
          <w:u w:val="single"/>
        </w:rPr>
        <w:t>l’établissement</w:t>
      </w:r>
      <w:r w:rsidRPr="005C77E7">
        <w:rPr>
          <w:rFonts w:asciiTheme="minorHAnsi" w:hAnsiTheme="minorHAnsi" w:cstheme="minorHAnsi"/>
          <w:b/>
          <w:spacing w:val="-2"/>
          <w:u w:val="single"/>
        </w:rPr>
        <w:t xml:space="preserve"> </w:t>
      </w:r>
      <w:r w:rsidRPr="005C77E7">
        <w:rPr>
          <w:rFonts w:asciiTheme="minorHAnsi" w:hAnsiTheme="minorHAnsi" w:cstheme="minorHAnsi"/>
          <w:b/>
          <w:u w:val="single"/>
        </w:rPr>
        <w:t>:</w:t>
      </w:r>
      <w:r w:rsidRPr="005C77E7">
        <w:rPr>
          <w:rFonts w:asciiTheme="minorHAnsi" w:hAnsiTheme="minorHAnsi" w:cstheme="minorHAnsi"/>
          <w:b/>
          <w:spacing w:val="-5"/>
          <w:u w:val="single"/>
        </w:rPr>
        <w:t xml:space="preserve"> </w:t>
      </w:r>
    </w:p>
    <w:p w14:paraId="6F18BA9A" w14:textId="12FE6B9F" w:rsidR="00C4209C" w:rsidRPr="005C77E7" w:rsidRDefault="00C4209C" w:rsidP="00CD7E80">
      <w:pPr>
        <w:pStyle w:val="Corpsdetexte"/>
        <w:ind w:left="103"/>
        <w:jc w:val="both"/>
        <w:rPr>
          <w:rFonts w:asciiTheme="minorHAnsi" w:hAnsiTheme="minorHAnsi" w:cstheme="minorHAnsi"/>
          <w:sz w:val="22"/>
          <w:szCs w:val="22"/>
        </w:rPr>
      </w:pPr>
      <w:r w:rsidRPr="005C77E7">
        <w:rPr>
          <w:rFonts w:asciiTheme="minorHAnsi" w:hAnsiTheme="minorHAnsi" w:cstheme="minorHAnsi"/>
          <w:sz w:val="22"/>
          <w:szCs w:val="22"/>
        </w:rPr>
        <w:t>Le projet d’établissement 202</w:t>
      </w:r>
      <w:r w:rsidR="00BB70FF" w:rsidRPr="005C77E7">
        <w:rPr>
          <w:rFonts w:asciiTheme="minorHAnsi" w:hAnsiTheme="minorHAnsi" w:cstheme="minorHAnsi"/>
          <w:sz w:val="22"/>
          <w:szCs w:val="22"/>
        </w:rPr>
        <w:t>2</w:t>
      </w:r>
      <w:r w:rsidRPr="005C77E7">
        <w:rPr>
          <w:rFonts w:asciiTheme="minorHAnsi" w:hAnsiTheme="minorHAnsi" w:cstheme="minorHAnsi"/>
          <w:sz w:val="22"/>
          <w:szCs w:val="22"/>
        </w:rPr>
        <w:t>-202</w:t>
      </w:r>
      <w:r w:rsidR="00BB70FF" w:rsidRPr="005C77E7">
        <w:rPr>
          <w:rFonts w:asciiTheme="minorHAnsi" w:hAnsiTheme="minorHAnsi" w:cstheme="minorHAnsi"/>
          <w:sz w:val="22"/>
          <w:szCs w:val="22"/>
        </w:rPr>
        <w:t>6</w:t>
      </w:r>
      <w:r w:rsidRPr="005C77E7">
        <w:rPr>
          <w:rFonts w:asciiTheme="minorHAnsi" w:hAnsiTheme="minorHAnsi" w:cstheme="minorHAnsi"/>
          <w:sz w:val="22"/>
          <w:szCs w:val="22"/>
        </w:rPr>
        <w:t xml:space="preserve"> </w:t>
      </w:r>
      <w:r w:rsidR="00485452">
        <w:rPr>
          <w:rFonts w:asciiTheme="minorHAnsi" w:hAnsiTheme="minorHAnsi" w:cstheme="minorHAnsi"/>
          <w:sz w:val="22"/>
          <w:szCs w:val="22"/>
        </w:rPr>
        <w:t>arrive à son terme</w:t>
      </w:r>
      <w:r w:rsidR="0032257E">
        <w:rPr>
          <w:rFonts w:asciiTheme="minorHAnsi" w:hAnsiTheme="minorHAnsi" w:cstheme="minorHAnsi"/>
          <w:sz w:val="22"/>
          <w:szCs w:val="22"/>
        </w:rPr>
        <w:t>.</w:t>
      </w:r>
      <w:r w:rsidR="00485452">
        <w:rPr>
          <w:rFonts w:asciiTheme="minorHAnsi" w:hAnsiTheme="minorHAnsi" w:cstheme="minorHAnsi"/>
          <w:sz w:val="22"/>
          <w:szCs w:val="22"/>
        </w:rPr>
        <w:t xml:space="preserve"> L’élaboration du prochain projet d’établissement a été initiée.</w:t>
      </w:r>
    </w:p>
    <w:p w14:paraId="3F94D22C" w14:textId="77777777" w:rsidR="00BB70FF" w:rsidRPr="005C77E7" w:rsidRDefault="00BB70FF" w:rsidP="00CD7E80">
      <w:pPr>
        <w:pStyle w:val="Corpsdetexte"/>
        <w:ind w:left="103"/>
        <w:jc w:val="both"/>
        <w:rPr>
          <w:rFonts w:asciiTheme="minorHAnsi" w:hAnsiTheme="minorHAnsi" w:cstheme="minorHAnsi"/>
          <w:sz w:val="22"/>
          <w:szCs w:val="22"/>
        </w:rPr>
      </w:pPr>
    </w:p>
    <w:p w14:paraId="362CD78D" w14:textId="2A30C5A0" w:rsidR="0087570B" w:rsidRDefault="00B54592" w:rsidP="00C9424F">
      <w:pPr>
        <w:pStyle w:val="Corpsdetexte"/>
        <w:spacing w:before="1"/>
        <w:jc w:val="both"/>
        <w:rPr>
          <w:rFonts w:asciiTheme="minorHAnsi" w:hAnsiTheme="minorHAnsi" w:cstheme="minorHAnsi"/>
          <w:sz w:val="22"/>
          <w:szCs w:val="22"/>
        </w:rPr>
      </w:pPr>
      <w:r w:rsidRPr="005C77E7">
        <w:rPr>
          <w:rFonts w:asciiTheme="minorHAnsi" w:hAnsiTheme="minorHAnsi" w:cstheme="minorHAnsi"/>
          <w:b/>
          <w:sz w:val="22"/>
          <w:szCs w:val="22"/>
          <w:u w:val="single"/>
        </w:rPr>
        <w:t>Contrat</w:t>
      </w:r>
      <w:r w:rsidRPr="005C77E7">
        <w:rPr>
          <w:rFonts w:asciiTheme="minorHAnsi" w:hAnsiTheme="minorHAnsi" w:cstheme="minorHAnsi"/>
          <w:b/>
          <w:spacing w:val="-11"/>
          <w:sz w:val="22"/>
          <w:szCs w:val="22"/>
          <w:u w:val="single"/>
        </w:rPr>
        <w:t xml:space="preserve"> </w:t>
      </w:r>
      <w:r w:rsidRPr="005C77E7">
        <w:rPr>
          <w:rFonts w:asciiTheme="minorHAnsi" w:hAnsiTheme="minorHAnsi" w:cstheme="minorHAnsi"/>
          <w:b/>
          <w:sz w:val="22"/>
          <w:szCs w:val="22"/>
          <w:u w:val="single"/>
        </w:rPr>
        <w:t>pluriannuel</w:t>
      </w:r>
      <w:r w:rsidRPr="005C77E7">
        <w:rPr>
          <w:rFonts w:asciiTheme="minorHAnsi" w:hAnsiTheme="minorHAnsi" w:cstheme="minorHAnsi"/>
          <w:b/>
          <w:spacing w:val="-9"/>
          <w:sz w:val="22"/>
          <w:szCs w:val="22"/>
          <w:u w:val="single"/>
        </w:rPr>
        <w:t xml:space="preserve"> </w:t>
      </w:r>
      <w:r w:rsidRPr="005C77E7">
        <w:rPr>
          <w:rFonts w:asciiTheme="minorHAnsi" w:hAnsiTheme="minorHAnsi" w:cstheme="minorHAnsi"/>
          <w:b/>
          <w:sz w:val="22"/>
          <w:szCs w:val="22"/>
          <w:u w:val="single"/>
        </w:rPr>
        <w:t>d’objectifs</w:t>
      </w:r>
      <w:r w:rsidRPr="005C77E7">
        <w:rPr>
          <w:rFonts w:asciiTheme="minorHAnsi" w:hAnsiTheme="minorHAnsi" w:cstheme="minorHAnsi"/>
          <w:b/>
          <w:spacing w:val="-9"/>
          <w:sz w:val="22"/>
          <w:szCs w:val="22"/>
          <w:u w:val="single"/>
        </w:rPr>
        <w:t xml:space="preserve"> </w:t>
      </w:r>
      <w:r w:rsidRPr="005C77E7">
        <w:rPr>
          <w:rFonts w:asciiTheme="minorHAnsi" w:hAnsiTheme="minorHAnsi" w:cstheme="minorHAnsi"/>
          <w:b/>
          <w:sz w:val="22"/>
          <w:szCs w:val="22"/>
          <w:u w:val="single"/>
        </w:rPr>
        <w:t>et</w:t>
      </w:r>
      <w:r w:rsidRPr="005C77E7">
        <w:rPr>
          <w:rFonts w:asciiTheme="minorHAnsi" w:hAnsiTheme="minorHAnsi" w:cstheme="minorHAnsi"/>
          <w:b/>
          <w:spacing w:val="-7"/>
          <w:sz w:val="22"/>
          <w:szCs w:val="22"/>
          <w:u w:val="single"/>
        </w:rPr>
        <w:t xml:space="preserve"> </w:t>
      </w:r>
      <w:r w:rsidRPr="005C77E7">
        <w:rPr>
          <w:rFonts w:asciiTheme="minorHAnsi" w:hAnsiTheme="minorHAnsi" w:cstheme="minorHAnsi"/>
          <w:b/>
          <w:sz w:val="22"/>
          <w:szCs w:val="22"/>
          <w:u w:val="single"/>
        </w:rPr>
        <w:t>de</w:t>
      </w:r>
      <w:r w:rsidRPr="005C77E7">
        <w:rPr>
          <w:rFonts w:asciiTheme="minorHAnsi" w:hAnsiTheme="minorHAnsi" w:cstheme="minorHAnsi"/>
          <w:b/>
          <w:spacing w:val="-6"/>
          <w:sz w:val="22"/>
          <w:szCs w:val="22"/>
          <w:u w:val="single"/>
        </w:rPr>
        <w:t xml:space="preserve"> </w:t>
      </w:r>
      <w:r w:rsidRPr="005C77E7">
        <w:rPr>
          <w:rFonts w:asciiTheme="minorHAnsi" w:hAnsiTheme="minorHAnsi" w:cstheme="minorHAnsi"/>
          <w:b/>
          <w:spacing w:val="-2"/>
          <w:sz w:val="22"/>
          <w:szCs w:val="22"/>
          <w:u w:val="single"/>
        </w:rPr>
        <w:t>moyen</w:t>
      </w:r>
      <w:r w:rsidRPr="005C77E7">
        <w:rPr>
          <w:rFonts w:asciiTheme="minorHAnsi" w:hAnsiTheme="minorHAnsi" w:cstheme="minorHAnsi"/>
          <w:b/>
          <w:sz w:val="22"/>
          <w:szCs w:val="22"/>
          <w:u w:val="single"/>
        </w:rPr>
        <w:t>s</w:t>
      </w:r>
      <w:r w:rsidR="00C9424F" w:rsidRPr="005C77E7">
        <w:rPr>
          <w:rFonts w:asciiTheme="minorHAnsi" w:hAnsiTheme="minorHAnsi" w:cstheme="minorHAnsi"/>
          <w:b/>
          <w:sz w:val="22"/>
          <w:szCs w:val="22"/>
          <w:u w:val="single"/>
        </w:rPr>
        <w:t xml:space="preserve"> </w:t>
      </w:r>
      <w:r w:rsidRPr="005C77E7">
        <w:rPr>
          <w:rFonts w:asciiTheme="minorHAnsi" w:hAnsiTheme="minorHAnsi" w:cstheme="minorHAnsi"/>
          <w:b/>
          <w:spacing w:val="-2"/>
          <w:sz w:val="22"/>
          <w:szCs w:val="22"/>
          <w:u w:val="single"/>
        </w:rPr>
        <w:t>:</w:t>
      </w:r>
      <w:r w:rsidR="004C36E6" w:rsidRPr="005C77E7">
        <w:rPr>
          <w:rFonts w:asciiTheme="minorHAnsi" w:hAnsiTheme="minorHAnsi" w:cstheme="minorHAnsi"/>
          <w:sz w:val="22"/>
          <w:szCs w:val="22"/>
        </w:rPr>
        <w:t xml:space="preserve"> </w:t>
      </w:r>
      <w:r w:rsidR="0087570B" w:rsidRPr="005C77E7">
        <w:rPr>
          <w:rFonts w:asciiTheme="minorHAnsi" w:hAnsiTheme="minorHAnsi" w:cstheme="minorHAnsi"/>
          <w:sz w:val="22"/>
          <w:szCs w:val="22"/>
        </w:rPr>
        <w:t xml:space="preserve"> </w:t>
      </w:r>
      <w:r w:rsidR="004C36E6" w:rsidRPr="005C77E7">
        <w:rPr>
          <w:rFonts w:asciiTheme="minorHAnsi" w:hAnsiTheme="minorHAnsi" w:cstheme="minorHAnsi"/>
          <w:sz w:val="22"/>
          <w:szCs w:val="22"/>
        </w:rPr>
        <w:t xml:space="preserve">Le CPOM </w:t>
      </w:r>
      <w:r w:rsidR="00C221CA">
        <w:rPr>
          <w:rFonts w:asciiTheme="minorHAnsi" w:hAnsiTheme="minorHAnsi" w:cstheme="minorHAnsi"/>
          <w:sz w:val="22"/>
          <w:szCs w:val="22"/>
        </w:rPr>
        <w:t>(contrat socle)</w:t>
      </w:r>
      <w:r w:rsidR="0087570B" w:rsidRPr="005C77E7">
        <w:rPr>
          <w:rFonts w:asciiTheme="minorHAnsi" w:hAnsiTheme="minorHAnsi" w:cstheme="minorHAnsi"/>
          <w:sz w:val="22"/>
          <w:szCs w:val="22"/>
        </w:rPr>
        <w:t xml:space="preserve"> a été signé avec l’ARS.</w:t>
      </w:r>
      <w:r w:rsidR="00C221CA">
        <w:rPr>
          <w:rFonts w:asciiTheme="minorHAnsi" w:hAnsiTheme="minorHAnsi" w:cstheme="minorHAnsi"/>
          <w:sz w:val="22"/>
          <w:szCs w:val="22"/>
        </w:rPr>
        <w:t xml:space="preserve"> Une négociation est en cours pour l’identification des objectifs stratégiques.</w:t>
      </w:r>
    </w:p>
    <w:p w14:paraId="4427CDB8" w14:textId="77777777" w:rsidR="00C221CA" w:rsidRPr="005C77E7" w:rsidRDefault="00C221CA" w:rsidP="00C9424F">
      <w:pPr>
        <w:pStyle w:val="Corpsdetexte"/>
        <w:spacing w:before="1"/>
        <w:jc w:val="both"/>
        <w:rPr>
          <w:rFonts w:asciiTheme="minorHAnsi" w:hAnsiTheme="minorHAnsi" w:cstheme="minorHAnsi"/>
          <w:sz w:val="22"/>
          <w:szCs w:val="22"/>
        </w:rPr>
      </w:pPr>
    </w:p>
    <w:p w14:paraId="71561BE7" w14:textId="77777777" w:rsidR="006A7CCC" w:rsidRDefault="00B54592" w:rsidP="00561B22">
      <w:pPr>
        <w:pStyle w:val="Corpsdetexte"/>
        <w:spacing w:before="240"/>
        <w:jc w:val="both"/>
        <w:rPr>
          <w:rFonts w:asciiTheme="minorHAnsi" w:hAnsiTheme="minorHAnsi" w:cstheme="minorHAnsi"/>
          <w:b/>
          <w:sz w:val="22"/>
          <w:szCs w:val="22"/>
          <w:u w:val="single"/>
        </w:rPr>
      </w:pPr>
      <w:r w:rsidRPr="005C77E7">
        <w:rPr>
          <w:rFonts w:asciiTheme="minorHAnsi" w:hAnsiTheme="minorHAnsi" w:cstheme="minorHAnsi"/>
          <w:b/>
          <w:sz w:val="22"/>
          <w:szCs w:val="22"/>
          <w:u w:val="single"/>
        </w:rPr>
        <w:t>Appartenance à un (ou plusieurs) GCS :</w:t>
      </w:r>
    </w:p>
    <w:p w14:paraId="00F6C86A" w14:textId="77777777" w:rsidR="000E5C88" w:rsidRDefault="000E5C88" w:rsidP="00561B22">
      <w:pPr>
        <w:pStyle w:val="Corpsdetexte"/>
        <w:spacing w:before="240"/>
        <w:jc w:val="both"/>
        <w:rPr>
          <w:rFonts w:asciiTheme="minorHAnsi" w:hAnsiTheme="minorHAnsi" w:cstheme="minorHAnsi"/>
          <w:b/>
          <w:sz w:val="22"/>
          <w:szCs w:val="22"/>
          <w:u w:val="single"/>
        </w:rPr>
      </w:pPr>
    </w:p>
    <w:p w14:paraId="555C2D1D" w14:textId="0FA65E58" w:rsidR="000E5C88" w:rsidRDefault="000E5C88" w:rsidP="000E5C88">
      <w:pPr>
        <w:pStyle w:val="corps-texte"/>
        <w:jc w:val="both"/>
        <w:rPr>
          <w:rFonts w:asciiTheme="minorHAnsi" w:hAnsiTheme="minorHAnsi" w:cstheme="minorHAnsi"/>
        </w:rPr>
      </w:pPr>
      <w:r w:rsidRPr="0032257E">
        <w:rPr>
          <w:rFonts w:asciiTheme="minorHAnsi" w:hAnsiTheme="minorHAnsi" w:cstheme="minorHAnsi"/>
        </w:rPr>
        <w:t xml:space="preserve">Des groupements de coopération sanitaires </w:t>
      </w:r>
      <w:r>
        <w:rPr>
          <w:rFonts w:asciiTheme="minorHAnsi" w:hAnsiTheme="minorHAnsi" w:cstheme="minorHAnsi"/>
        </w:rPr>
        <w:t xml:space="preserve">de moyens </w:t>
      </w:r>
      <w:r w:rsidRPr="0032257E">
        <w:rPr>
          <w:rFonts w:asciiTheme="minorHAnsi" w:hAnsiTheme="minorHAnsi" w:cstheme="minorHAnsi"/>
        </w:rPr>
        <w:t>sont en place</w:t>
      </w:r>
      <w:r w:rsidR="007D5132">
        <w:rPr>
          <w:rFonts w:asciiTheme="minorHAnsi" w:hAnsiTheme="minorHAnsi" w:cstheme="minorHAnsi"/>
        </w:rPr>
        <w:t xml:space="preserve"> </w:t>
      </w:r>
      <w:r>
        <w:rPr>
          <w:rFonts w:asciiTheme="minorHAnsi" w:hAnsiTheme="minorHAnsi" w:cstheme="minorHAnsi"/>
        </w:rPr>
        <w:t>avec des établissements normands mais également avec des établissements au niveau National.</w:t>
      </w:r>
      <w:r w:rsidR="007D5132">
        <w:rPr>
          <w:rFonts w:asciiTheme="minorHAnsi" w:hAnsiTheme="minorHAnsi" w:cstheme="minorHAnsi"/>
        </w:rPr>
        <w:t xml:space="preserve"> </w:t>
      </w:r>
      <w:r>
        <w:rPr>
          <w:rFonts w:asciiTheme="minorHAnsi" w:hAnsiTheme="minorHAnsi" w:cstheme="minorHAnsi"/>
        </w:rPr>
        <w:t>Le CHU de Caen est ainsi membre de plusieurs GCS :</w:t>
      </w:r>
    </w:p>
    <w:p w14:paraId="4C3B8754" w14:textId="5D584394"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Caen Normandie Santé » avec la Fondation hospitalière de la Miséricorde pour utilisation commune du plateau technique placé au sein des locaux de la Fondation en centre-ville de Caen ;</w:t>
      </w:r>
    </w:p>
    <w:p w14:paraId="22C37A88"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Coordination nationale de CHU-CHR en matière de recherche et d’innovations médicales » regroupant l’ensemble des CHU. Ce GCS a pour objet des actions en matière de recherche médicale, biologique et en santé au niveau National ;</w:t>
      </w:r>
    </w:p>
    <w:p w14:paraId="40408527"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G4 : groupement des CHU d’Amiens, Lille, Caen et Rouen ayant pour objet d’améliorer et de développer des actions communes,</w:t>
      </w:r>
    </w:p>
    <w:p w14:paraId="06410988"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Institut de cancérologie de Normandie » avec le centre hospitalier Mémorial France Etats Unis de St Lô, le CHIC Alençon-Mamers, le centre hospitalier de Lisieux,</w:t>
      </w:r>
    </w:p>
    <w:p w14:paraId="08174A27"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Institut territorial universitaire de biologie santé » avec le centre hospitalier de Falaise,</w:t>
      </w:r>
    </w:p>
    <w:p w14:paraId="00845FF0"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Télésanté Basse-Normandie » regroupant les établissements de santé de la partie occidentale de la Normandie,</w:t>
      </w:r>
    </w:p>
    <w:p w14:paraId="71611C47" w14:textId="77777777" w:rsidR="000E5C88" w:rsidRDefault="000E5C88" w:rsidP="000E5C88">
      <w:pPr>
        <w:pStyle w:val="corps-texte"/>
        <w:numPr>
          <w:ilvl w:val="0"/>
          <w:numId w:val="32"/>
        </w:numPr>
        <w:jc w:val="both"/>
        <w:rPr>
          <w:rFonts w:asciiTheme="minorHAnsi" w:hAnsiTheme="minorHAnsi" w:cstheme="minorHAnsi"/>
        </w:rPr>
      </w:pPr>
      <w:r>
        <w:rPr>
          <w:rFonts w:asciiTheme="minorHAnsi" w:hAnsiTheme="minorHAnsi" w:cstheme="minorHAnsi"/>
        </w:rPr>
        <w:t>GCS « Union des Hôpitaux pour les achats (</w:t>
      </w:r>
      <w:proofErr w:type="spellStart"/>
      <w:r>
        <w:rPr>
          <w:rFonts w:asciiTheme="minorHAnsi" w:hAnsiTheme="minorHAnsi" w:cstheme="minorHAnsi"/>
        </w:rPr>
        <w:t>UniHA</w:t>
      </w:r>
      <w:proofErr w:type="spellEnd"/>
      <w:r>
        <w:rPr>
          <w:rFonts w:asciiTheme="minorHAnsi" w:hAnsiTheme="minorHAnsi" w:cstheme="minorHAnsi"/>
        </w:rPr>
        <w:t>) » (GCS national),</w:t>
      </w:r>
    </w:p>
    <w:p w14:paraId="3586C26F" w14:textId="77777777" w:rsidR="000E5C88" w:rsidRPr="00C0146B" w:rsidRDefault="000E5C88" w:rsidP="000E5C88">
      <w:pPr>
        <w:pStyle w:val="corps-texte"/>
        <w:numPr>
          <w:ilvl w:val="0"/>
          <w:numId w:val="32"/>
        </w:numPr>
        <w:jc w:val="both"/>
        <w:rPr>
          <w:rFonts w:asciiTheme="minorHAnsi" w:hAnsiTheme="minorHAnsi" w:cstheme="minorHAnsi"/>
        </w:rPr>
      </w:pPr>
      <w:r w:rsidRPr="00C0146B">
        <w:rPr>
          <w:rFonts w:asciiTheme="minorHAnsi" w:hAnsiTheme="minorHAnsi" w:cstheme="minorHAnsi"/>
        </w:rPr>
        <w:t xml:space="preserve">GCS « Médecine nucléaire Manche Normandie » avec les Hôpitaux du Sud Manche, l’Association Ambition Santé Sud Manche et la SELAS </w:t>
      </w:r>
      <w:proofErr w:type="spellStart"/>
      <w:r w:rsidRPr="00C0146B">
        <w:rPr>
          <w:rFonts w:asciiTheme="minorHAnsi" w:hAnsiTheme="minorHAnsi" w:cstheme="minorHAnsi"/>
        </w:rPr>
        <w:t>Vandevivere</w:t>
      </w:r>
      <w:proofErr w:type="spellEnd"/>
      <w:r w:rsidRPr="00C0146B">
        <w:rPr>
          <w:rFonts w:asciiTheme="minorHAnsi" w:hAnsiTheme="minorHAnsi" w:cstheme="minorHAnsi"/>
        </w:rPr>
        <w:t>.</w:t>
      </w:r>
    </w:p>
    <w:p w14:paraId="085E1BDA" w14:textId="77777777" w:rsidR="00501DE3" w:rsidRPr="005C77E7" w:rsidRDefault="00501DE3" w:rsidP="00561B22">
      <w:pPr>
        <w:pStyle w:val="Corpsdetexte"/>
        <w:spacing w:before="240" w:after="240"/>
        <w:jc w:val="both"/>
        <w:rPr>
          <w:rFonts w:asciiTheme="minorHAnsi" w:hAnsiTheme="minorHAnsi" w:cstheme="minorHAnsi"/>
          <w:sz w:val="22"/>
          <w:szCs w:val="22"/>
        </w:rPr>
      </w:pPr>
    </w:p>
    <w:p w14:paraId="2D959CB9" w14:textId="45AA7A75" w:rsidR="006A7CCC" w:rsidRPr="005C77E7" w:rsidRDefault="00B54592" w:rsidP="00CD7E80">
      <w:pPr>
        <w:pStyle w:val="Titre1"/>
        <w:ind w:right="0"/>
        <w:rPr>
          <w:rFonts w:asciiTheme="minorHAnsi" w:hAnsiTheme="minorHAnsi" w:cstheme="minorHAnsi"/>
          <w:color w:val="1F497D" w:themeColor="text2"/>
          <w:spacing w:val="-2"/>
          <w:sz w:val="28"/>
          <w:szCs w:val="28"/>
        </w:rPr>
      </w:pPr>
      <w:bookmarkStart w:id="5" w:name="_Toc195003642"/>
      <w:r w:rsidRPr="005C77E7">
        <w:rPr>
          <w:rFonts w:asciiTheme="minorHAnsi" w:hAnsiTheme="minorHAnsi" w:cstheme="minorHAnsi"/>
          <w:color w:val="1F497D" w:themeColor="text2"/>
          <w:sz w:val="28"/>
          <w:szCs w:val="28"/>
        </w:rPr>
        <w:t>V</w:t>
      </w:r>
      <w:r w:rsidR="00F064C7" w:rsidRPr="005C77E7">
        <w:rPr>
          <w:rFonts w:asciiTheme="minorHAnsi" w:hAnsiTheme="minorHAnsi" w:cstheme="minorHAnsi"/>
          <w:color w:val="1F497D" w:themeColor="text2"/>
          <w:sz w:val="28"/>
          <w:szCs w:val="28"/>
        </w:rPr>
        <w:t xml:space="preserve">. </w:t>
      </w:r>
      <w:r w:rsidRPr="005C77E7">
        <w:rPr>
          <w:rFonts w:asciiTheme="minorHAnsi" w:hAnsiTheme="minorHAnsi" w:cstheme="minorHAnsi"/>
          <w:color w:val="1F497D" w:themeColor="text2"/>
          <w:sz w:val="28"/>
          <w:szCs w:val="28"/>
        </w:rPr>
        <w:t>CHIFFRES</w:t>
      </w:r>
      <w:r w:rsidRPr="005C77E7">
        <w:rPr>
          <w:rFonts w:asciiTheme="minorHAnsi" w:hAnsiTheme="minorHAnsi" w:cstheme="minorHAnsi"/>
          <w:color w:val="1F497D" w:themeColor="text2"/>
          <w:spacing w:val="-9"/>
          <w:sz w:val="28"/>
          <w:szCs w:val="28"/>
        </w:rPr>
        <w:t xml:space="preserve"> </w:t>
      </w:r>
      <w:r w:rsidRPr="005C77E7">
        <w:rPr>
          <w:rFonts w:asciiTheme="minorHAnsi" w:hAnsiTheme="minorHAnsi" w:cstheme="minorHAnsi"/>
          <w:color w:val="1F497D" w:themeColor="text2"/>
          <w:sz w:val="28"/>
          <w:szCs w:val="28"/>
        </w:rPr>
        <w:t>CLEFS</w:t>
      </w:r>
      <w:r w:rsidRPr="005C77E7">
        <w:rPr>
          <w:rFonts w:asciiTheme="minorHAnsi" w:hAnsiTheme="minorHAnsi" w:cstheme="minorHAnsi"/>
          <w:color w:val="1F497D" w:themeColor="text2"/>
          <w:spacing w:val="-6"/>
          <w:sz w:val="28"/>
          <w:szCs w:val="28"/>
        </w:rPr>
        <w:t xml:space="preserve"> </w:t>
      </w:r>
      <w:r w:rsidRPr="005C77E7">
        <w:rPr>
          <w:rFonts w:asciiTheme="minorHAnsi" w:hAnsiTheme="minorHAnsi" w:cstheme="minorHAnsi"/>
          <w:color w:val="1F497D" w:themeColor="text2"/>
          <w:sz w:val="28"/>
          <w:szCs w:val="28"/>
        </w:rPr>
        <w:t>SUR</w:t>
      </w:r>
      <w:r w:rsidRPr="005C77E7">
        <w:rPr>
          <w:rFonts w:asciiTheme="minorHAnsi" w:hAnsiTheme="minorHAnsi" w:cstheme="minorHAnsi"/>
          <w:color w:val="1F497D" w:themeColor="text2"/>
          <w:spacing w:val="-8"/>
          <w:sz w:val="28"/>
          <w:szCs w:val="28"/>
        </w:rPr>
        <w:t xml:space="preserve"> </w:t>
      </w:r>
      <w:r w:rsidRPr="005C77E7">
        <w:rPr>
          <w:rFonts w:asciiTheme="minorHAnsi" w:hAnsiTheme="minorHAnsi" w:cstheme="minorHAnsi"/>
          <w:color w:val="1F497D" w:themeColor="text2"/>
          <w:spacing w:val="-2"/>
          <w:sz w:val="28"/>
          <w:szCs w:val="28"/>
        </w:rPr>
        <w:t>L’ETABLISSEMENT</w:t>
      </w:r>
      <w:bookmarkEnd w:id="5"/>
    </w:p>
    <w:p w14:paraId="0FB451BB" w14:textId="77777777" w:rsidR="00DB7017" w:rsidRPr="005C77E7" w:rsidRDefault="00DB7017" w:rsidP="00CD7E80">
      <w:pPr>
        <w:pStyle w:val="Titre1"/>
        <w:ind w:right="0"/>
        <w:rPr>
          <w:rFonts w:asciiTheme="minorHAnsi" w:hAnsiTheme="minorHAnsi" w:cstheme="minorHAnsi"/>
          <w:color w:val="1F497D" w:themeColor="text2"/>
          <w:sz w:val="28"/>
          <w:szCs w:val="28"/>
        </w:rPr>
      </w:pPr>
    </w:p>
    <w:p w14:paraId="5FAA28B7" w14:textId="4AF09D6B" w:rsidR="004C36E6" w:rsidRPr="005C77E7" w:rsidRDefault="004C36E6" w:rsidP="00497F5F">
      <w:pPr>
        <w:pStyle w:val="Corpsdetexte"/>
        <w:jc w:val="both"/>
        <w:rPr>
          <w:rFonts w:asciiTheme="minorHAnsi" w:hAnsiTheme="minorHAnsi" w:cstheme="minorHAnsi"/>
          <w:b/>
          <w:bCs/>
          <w:sz w:val="22"/>
          <w:szCs w:val="22"/>
          <w:u w:val="single"/>
        </w:rPr>
      </w:pPr>
      <w:r w:rsidRPr="005C77E7">
        <w:rPr>
          <w:rFonts w:asciiTheme="minorHAnsi" w:hAnsiTheme="minorHAnsi" w:cstheme="minorHAnsi"/>
          <w:b/>
          <w:bCs/>
          <w:sz w:val="22"/>
          <w:szCs w:val="22"/>
          <w:u w:val="single"/>
        </w:rPr>
        <w:t xml:space="preserve">Activités et </w:t>
      </w:r>
      <w:r w:rsidR="00176BAE" w:rsidRPr="005C77E7">
        <w:rPr>
          <w:rFonts w:asciiTheme="minorHAnsi" w:hAnsiTheme="minorHAnsi" w:cstheme="minorHAnsi"/>
          <w:b/>
          <w:bCs/>
          <w:sz w:val="22"/>
          <w:szCs w:val="22"/>
          <w:u w:val="single"/>
        </w:rPr>
        <w:t>situation financière</w:t>
      </w:r>
    </w:p>
    <w:p w14:paraId="4235992F" w14:textId="77777777" w:rsidR="00CC2AE3" w:rsidRPr="005C77E7" w:rsidRDefault="00CC2AE3" w:rsidP="00CC2AE3">
      <w:pPr>
        <w:pStyle w:val="Corpsdetexte"/>
        <w:spacing w:before="193"/>
        <w:jc w:val="both"/>
        <w:rPr>
          <w:rFonts w:asciiTheme="minorHAnsi" w:hAnsiTheme="minorHAnsi" w:cstheme="minorHAnsi"/>
          <w:sz w:val="22"/>
          <w:szCs w:val="22"/>
        </w:rPr>
      </w:pPr>
      <w:r w:rsidRPr="00483163">
        <w:rPr>
          <w:noProof/>
        </w:rPr>
        <w:drawing>
          <wp:inline distT="0" distB="0" distL="0" distR="0" wp14:anchorId="68E1BF93" wp14:editId="377F6789">
            <wp:extent cx="6335568" cy="3303905"/>
            <wp:effectExtent l="0" t="0" r="8255" b="0"/>
            <wp:docPr id="7696139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7865" cy="3305103"/>
                    </a:xfrm>
                    <a:prstGeom prst="rect">
                      <a:avLst/>
                    </a:prstGeom>
                    <a:noFill/>
                    <a:ln>
                      <a:noFill/>
                    </a:ln>
                  </pic:spPr>
                </pic:pic>
              </a:graphicData>
            </a:graphic>
          </wp:inline>
        </w:drawing>
      </w:r>
    </w:p>
    <w:p w14:paraId="1D426636" w14:textId="77777777" w:rsidR="00CC2AE3" w:rsidRDefault="00CC2AE3" w:rsidP="00CC2AE3">
      <w:pPr>
        <w:pStyle w:val="corps-texte"/>
        <w:jc w:val="both"/>
        <w:rPr>
          <w:rFonts w:ascii="Arial" w:hAnsi="Arial"/>
        </w:rPr>
      </w:pPr>
    </w:p>
    <w:p w14:paraId="1757D9B2" w14:textId="77777777" w:rsidR="00CC2AE3" w:rsidRDefault="00CC2AE3" w:rsidP="00CC2AE3">
      <w:pPr>
        <w:pStyle w:val="corps-texte"/>
        <w:jc w:val="both"/>
        <w:rPr>
          <w:rFonts w:ascii="Calibri" w:hAnsi="Calibri" w:cs="Calibri"/>
        </w:rPr>
      </w:pPr>
      <w:r w:rsidRPr="00E80FC8">
        <w:rPr>
          <w:rFonts w:ascii="Calibri" w:hAnsi="Calibri" w:cs="Calibri"/>
        </w:rPr>
        <w:t xml:space="preserve">Le CHU de Caen connaît plusieurs exercices à l’équilibre qui </w:t>
      </w:r>
      <w:r>
        <w:rPr>
          <w:rFonts w:ascii="Calibri" w:hAnsi="Calibri" w:cs="Calibri"/>
        </w:rPr>
        <w:t>diminue</w:t>
      </w:r>
      <w:r w:rsidRPr="00E80FC8">
        <w:rPr>
          <w:rFonts w:ascii="Calibri" w:hAnsi="Calibri" w:cs="Calibri"/>
        </w:rPr>
        <w:t xml:space="preserve"> néanmoins d’année en année. D’une part le cycle d’exploitation montre un léger effet ciseau avec une hausse des charges plus rapide que celle des recettes et d’autre part, la stratégie d’investissements massi</w:t>
      </w:r>
      <w:r>
        <w:rPr>
          <w:rFonts w:ascii="Calibri" w:hAnsi="Calibri" w:cs="Calibri"/>
        </w:rPr>
        <w:t>ve</w:t>
      </w:r>
      <w:r w:rsidRPr="00E80FC8">
        <w:rPr>
          <w:rFonts w:ascii="Calibri" w:hAnsi="Calibri" w:cs="Calibri"/>
        </w:rPr>
        <w:t xml:space="preserve"> pèse sur le niveau des charges financières.</w:t>
      </w:r>
    </w:p>
    <w:p w14:paraId="20473E5C" w14:textId="77777777" w:rsidR="00CC2AE3" w:rsidRDefault="00CC2AE3" w:rsidP="00CC2AE3">
      <w:pPr>
        <w:pStyle w:val="corps-texte"/>
        <w:jc w:val="both"/>
        <w:rPr>
          <w:rFonts w:ascii="Calibri" w:hAnsi="Calibri" w:cs="Calibri"/>
        </w:rPr>
      </w:pPr>
      <w:r>
        <w:rPr>
          <w:rFonts w:ascii="Calibri" w:hAnsi="Calibri" w:cs="Calibri"/>
        </w:rPr>
        <w:t xml:space="preserve">Pour autant, le CHU de Caen présente une trajectoire avec une tendance favorable à savoir un excédent annuel et progressif, des indicateurs financiers positifs et également en progression ou stable (CAF, taux de marge brute, FRNG). Cette tendance est liée à l’incidence de l’ouverture du nouvel hôpital </w:t>
      </w:r>
      <w:r w:rsidRPr="000D3348">
        <w:rPr>
          <w:rFonts w:ascii="Calibri" w:hAnsi="Calibri" w:cs="Calibri"/>
        </w:rPr>
        <w:t>aux économies qu’il permettra de générer (notamment les dépenses d’énergie et les dépenses d’entretien/maintenance), mais également à l’ajout d’efficience complémentaire au travers de la création de l’institut de cancérologie et de l’institut de la personne âgée.</w:t>
      </w:r>
      <w:r>
        <w:rPr>
          <w:rFonts w:ascii="Calibri" w:hAnsi="Calibri" w:cs="Calibri"/>
        </w:rPr>
        <w:t xml:space="preserve"> Cette trajectoire confirme également les enjeux de maîtrise des charges de personnel associée à une relative progression des recettes de titre 1. Cependant les coûts du déménagement et de déconstruction (entre 70 et 76 M€) de la tour n’ont pas été intégrée à la trajectoire, étant réputés financés par des ressources externes pour l’établissement.</w:t>
      </w:r>
    </w:p>
    <w:p w14:paraId="683007D7" w14:textId="77777777" w:rsidR="00CC2AE3" w:rsidRDefault="00CC2AE3" w:rsidP="00CC2AE3">
      <w:pPr>
        <w:jc w:val="both"/>
        <w:rPr>
          <w:rFonts w:ascii="Arial" w:eastAsia="Times New Roman" w:hAnsi="Arial" w:cs="Arial"/>
          <w:color w:val="4F81BD" w:themeColor="accent1"/>
          <w:sz w:val="20"/>
          <w:szCs w:val="20"/>
        </w:rPr>
      </w:pPr>
    </w:p>
    <w:p w14:paraId="15A9BAB2"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 xml:space="preserve">Sur le plan de financement, le niveau d’investissement global entre 2020 et 2032 s’élève à 903,7 M€, dont 553,8 M€ au titre du seul projet de reconstruction, 70 M€ pour l’IPA et 16,2 M€ pour le bâtiment de cancérologie.   </w:t>
      </w:r>
    </w:p>
    <w:p w14:paraId="2B6BEE3F"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 xml:space="preserve">Le plan de financement des investissements prévoit des emprunts à hauteur de 416,3 M€ sur la période 2020-2032 soit une hausse de 105 M€ (55 M€ d’emprunt long terme pour le projet IPA et 50 M€ d’emprunt relais). </w:t>
      </w:r>
    </w:p>
    <w:p w14:paraId="669FA779"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 xml:space="preserve">Ce niveau d’emprunt provoque le dépassement du seuil d’alerte du taux d’endettement (supérieur à 30 %), défini par le décret du 14 décembre 2011, mais sur une brève période (2026 à 2029). </w:t>
      </w:r>
    </w:p>
    <w:p w14:paraId="15E8BCD4" w14:textId="77777777" w:rsidR="00CC2AE3" w:rsidRPr="000D3348" w:rsidRDefault="00CC2AE3" w:rsidP="00CC2AE3">
      <w:pPr>
        <w:jc w:val="both"/>
        <w:rPr>
          <w:rFonts w:ascii="Calibri" w:eastAsia="Times New Roman" w:hAnsi="Calibri" w:cs="Calibri"/>
          <w:sz w:val="20"/>
          <w:szCs w:val="20"/>
          <w:lang w:eastAsia="fr-FR"/>
        </w:rPr>
      </w:pPr>
    </w:p>
    <w:p w14:paraId="1CA0CBC3"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Tendanciellement, l’encours de la dette progresse jusqu’en 2027 (326,5 M€ - remboursement du prêt relais en 2028) avant de décroître régulièrement jusqu’en 2034 (176,7 M€). Le renforcement des projets en un temps très court, expliqué aussi par les opportunités liées au projet de reconstruction, provoque la dégradation de ces indicateurs mais ceci de manière maitrisée et sur une temporalité réduite.</w:t>
      </w:r>
    </w:p>
    <w:p w14:paraId="5FB5BAE6" w14:textId="77777777" w:rsidR="00CC2AE3" w:rsidRPr="000D3348" w:rsidRDefault="00CC2AE3" w:rsidP="00CC2AE3">
      <w:pPr>
        <w:jc w:val="both"/>
        <w:rPr>
          <w:rFonts w:ascii="Calibri" w:eastAsia="Times New Roman" w:hAnsi="Calibri" w:cs="Calibri"/>
          <w:sz w:val="20"/>
          <w:szCs w:val="20"/>
          <w:lang w:eastAsia="fr-FR"/>
        </w:rPr>
      </w:pPr>
    </w:p>
    <w:p w14:paraId="59CFF932"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 xml:space="preserve">Afin d’accompagner cette période délicate de 2026/2028, l’ARS s’est </w:t>
      </w:r>
      <w:proofErr w:type="gramStart"/>
      <w:r w:rsidRPr="000D3348">
        <w:rPr>
          <w:rFonts w:ascii="Calibri" w:eastAsia="Times New Roman" w:hAnsi="Calibri" w:cs="Calibri"/>
          <w:sz w:val="20"/>
          <w:szCs w:val="20"/>
          <w:lang w:eastAsia="fr-FR"/>
        </w:rPr>
        <w:t>engagée</w:t>
      </w:r>
      <w:proofErr w:type="gramEnd"/>
      <w:r w:rsidRPr="000D3348">
        <w:rPr>
          <w:rFonts w:ascii="Calibri" w:eastAsia="Times New Roman" w:hAnsi="Calibri" w:cs="Calibri"/>
          <w:sz w:val="20"/>
          <w:szCs w:val="20"/>
          <w:lang w:eastAsia="fr-FR"/>
        </w:rPr>
        <w:t xml:space="preserve"> à accompagner l’établissement via une aide en exploitation de 2,5 M€ par an sur 3 ans afin de limiter l’impact des frais financiers sur la trajectoire (aide déjà intégrée à la trajectoire).</w:t>
      </w:r>
    </w:p>
    <w:p w14:paraId="1A97E5BB" w14:textId="77777777" w:rsidR="00CC2AE3" w:rsidRPr="000D3348" w:rsidRDefault="00CC2AE3" w:rsidP="00CC2AE3">
      <w:pPr>
        <w:jc w:val="both"/>
        <w:rPr>
          <w:rFonts w:ascii="Calibri" w:eastAsia="Times New Roman" w:hAnsi="Calibri" w:cs="Calibri"/>
          <w:sz w:val="20"/>
          <w:szCs w:val="20"/>
          <w:lang w:eastAsia="fr-FR"/>
        </w:rPr>
      </w:pPr>
    </w:p>
    <w:p w14:paraId="5055065B" w14:textId="77777777" w:rsidR="00CC2AE3" w:rsidRPr="000D3348" w:rsidRDefault="00CC2AE3" w:rsidP="00CC2AE3">
      <w:pPr>
        <w:jc w:val="both"/>
        <w:rPr>
          <w:rFonts w:ascii="Calibri" w:eastAsia="Times New Roman" w:hAnsi="Calibri" w:cs="Calibri"/>
          <w:sz w:val="20"/>
          <w:szCs w:val="20"/>
          <w:lang w:eastAsia="fr-FR"/>
        </w:rPr>
      </w:pPr>
      <w:r w:rsidRPr="000D3348">
        <w:rPr>
          <w:rFonts w:ascii="Calibri" w:eastAsia="Times New Roman" w:hAnsi="Calibri" w:cs="Calibri"/>
          <w:sz w:val="20"/>
          <w:szCs w:val="20"/>
          <w:lang w:eastAsia="fr-FR"/>
        </w:rPr>
        <w:t>Les indicateurs financiers demeurent soutenables par l’établissement mais une attention et un suivi spécifiques seront à porter sur la période charnière 2026-2028.</w:t>
      </w:r>
    </w:p>
    <w:p w14:paraId="665637DC" w14:textId="079C55D1" w:rsidR="006A7CCC" w:rsidRPr="005C77E7" w:rsidRDefault="00B54592" w:rsidP="00CD7E80">
      <w:pPr>
        <w:pStyle w:val="Corpsdetexte"/>
        <w:spacing w:before="193"/>
        <w:jc w:val="both"/>
        <w:rPr>
          <w:rFonts w:asciiTheme="minorHAnsi" w:hAnsiTheme="minorHAnsi" w:cstheme="minorHAnsi"/>
          <w:b/>
          <w:bCs/>
          <w:sz w:val="22"/>
          <w:szCs w:val="22"/>
          <w:u w:val="single"/>
        </w:rPr>
      </w:pPr>
      <w:r w:rsidRPr="005C77E7">
        <w:rPr>
          <w:rFonts w:asciiTheme="minorHAnsi" w:hAnsiTheme="minorHAnsi" w:cstheme="minorHAnsi"/>
          <w:b/>
          <w:bCs/>
          <w:sz w:val="22"/>
          <w:szCs w:val="22"/>
          <w:u w:val="single"/>
        </w:rPr>
        <w:t xml:space="preserve"> Les ressources humaines</w:t>
      </w:r>
      <w:r w:rsidR="00A03344">
        <w:rPr>
          <w:rFonts w:asciiTheme="minorHAnsi" w:hAnsiTheme="minorHAnsi" w:cstheme="minorHAnsi"/>
          <w:b/>
          <w:bCs/>
          <w:sz w:val="22"/>
          <w:szCs w:val="22"/>
          <w:u w:val="single"/>
        </w:rPr>
        <w:t xml:space="preserve"> </w:t>
      </w:r>
      <w:r w:rsidR="00A03344" w:rsidRPr="00A03344">
        <w:rPr>
          <w:rFonts w:asciiTheme="minorHAnsi" w:hAnsiTheme="minorHAnsi" w:cstheme="minorHAnsi"/>
        </w:rPr>
        <w:t>(source SAE 2024)</w:t>
      </w:r>
    </w:p>
    <w:p w14:paraId="037B77CF" w14:textId="77777777" w:rsidR="003728B1" w:rsidRPr="005C77E7" w:rsidRDefault="003728B1" w:rsidP="00CD7E80">
      <w:pPr>
        <w:tabs>
          <w:tab w:val="left" w:pos="831"/>
        </w:tabs>
        <w:jc w:val="both"/>
        <w:rPr>
          <w:rFonts w:asciiTheme="minorHAnsi" w:hAnsiTheme="minorHAnsi" w:cstheme="minorHAnsi"/>
        </w:rPr>
      </w:pPr>
      <w:bookmarkStart w:id="6" w:name="_Hlk233899575"/>
    </w:p>
    <w:tbl>
      <w:tblPr>
        <w:tblW w:w="9820" w:type="dxa"/>
        <w:tblCellMar>
          <w:left w:w="70" w:type="dxa"/>
          <w:right w:w="70" w:type="dxa"/>
        </w:tblCellMar>
        <w:tblLook w:val="04A0" w:firstRow="1" w:lastRow="0" w:firstColumn="1" w:lastColumn="0" w:noHBand="0" w:noVBand="1"/>
      </w:tblPr>
      <w:tblGrid>
        <w:gridCol w:w="5557"/>
        <w:gridCol w:w="196"/>
        <w:gridCol w:w="4043"/>
        <w:gridCol w:w="146"/>
      </w:tblGrid>
      <w:tr w:rsidR="00A03344" w:rsidRPr="00A03344" w14:paraId="6888CEF5" w14:textId="77777777" w:rsidTr="00A03344">
        <w:trPr>
          <w:gridAfter w:val="1"/>
          <w:wAfter w:w="36" w:type="dxa"/>
          <w:trHeight w:val="465"/>
        </w:trPr>
        <w:tc>
          <w:tcPr>
            <w:tcW w:w="9784" w:type="dxa"/>
            <w:gridSpan w:val="3"/>
            <w:tcBorders>
              <w:top w:val="nil"/>
              <w:left w:val="nil"/>
              <w:bottom w:val="nil"/>
              <w:right w:val="nil"/>
            </w:tcBorders>
            <w:shd w:val="clear" w:color="000000" w:fill="DCE6F1"/>
            <w:vAlign w:val="center"/>
            <w:hideMark/>
          </w:tcPr>
          <w:p w14:paraId="6C753BEC" w14:textId="77777777" w:rsidR="00A03344" w:rsidRPr="00A03344" w:rsidRDefault="00A03344" w:rsidP="00A03344">
            <w:pPr>
              <w:widowControl/>
              <w:autoSpaceDE/>
              <w:autoSpaceDN/>
              <w:jc w:val="center"/>
              <w:rPr>
                <w:rFonts w:ascii="Arial" w:eastAsia="Times New Roman" w:hAnsi="Arial" w:cs="Arial"/>
                <w:b/>
                <w:bCs/>
                <w:sz w:val="28"/>
                <w:szCs w:val="28"/>
                <w:lang w:eastAsia="fr-FR"/>
              </w:rPr>
            </w:pPr>
            <w:r w:rsidRPr="00A03344">
              <w:rPr>
                <w:rFonts w:ascii="Arial" w:eastAsia="Times New Roman" w:hAnsi="Arial" w:cs="Arial"/>
                <w:b/>
                <w:bCs/>
                <w:sz w:val="28"/>
                <w:szCs w:val="28"/>
                <w:lang w:eastAsia="fr-FR"/>
              </w:rPr>
              <w:t>Personnels médicaux et internes</w:t>
            </w:r>
          </w:p>
        </w:tc>
      </w:tr>
      <w:tr w:rsidR="00A03344" w:rsidRPr="00A03344" w14:paraId="52078601" w14:textId="77777777" w:rsidTr="00A03344">
        <w:trPr>
          <w:gridAfter w:val="1"/>
          <w:wAfter w:w="36" w:type="dxa"/>
          <w:trHeight w:val="465"/>
        </w:trPr>
        <w:tc>
          <w:tcPr>
            <w:tcW w:w="5557" w:type="dxa"/>
            <w:tcBorders>
              <w:top w:val="nil"/>
              <w:left w:val="nil"/>
              <w:bottom w:val="nil"/>
              <w:right w:val="nil"/>
            </w:tcBorders>
            <w:noWrap/>
            <w:vAlign w:val="center"/>
            <w:hideMark/>
          </w:tcPr>
          <w:p w14:paraId="63788184" w14:textId="77777777" w:rsidR="00A03344" w:rsidRPr="00A03344" w:rsidRDefault="00A03344" w:rsidP="00A03344">
            <w:pPr>
              <w:widowControl/>
              <w:autoSpaceDE/>
              <w:autoSpaceDN/>
              <w:jc w:val="center"/>
              <w:rPr>
                <w:rFonts w:ascii="Arial" w:eastAsia="Times New Roman" w:hAnsi="Arial" w:cs="Arial"/>
                <w:b/>
                <w:bCs/>
                <w:sz w:val="28"/>
                <w:szCs w:val="28"/>
                <w:lang w:eastAsia="fr-FR"/>
              </w:rPr>
            </w:pPr>
          </w:p>
        </w:tc>
        <w:tc>
          <w:tcPr>
            <w:tcW w:w="184" w:type="dxa"/>
            <w:tcBorders>
              <w:top w:val="nil"/>
              <w:left w:val="nil"/>
              <w:bottom w:val="nil"/>
              <w:right w:val="nil"/>
            </w:tcBorders>
            <w:noWrap/>
            <w:vAlign w:val="center"/>
            <w:hideMark/>
          </w:tcPr>
          <w:p w14:paraId="210D901A"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c>
          <w:tcPr>
            <w:tcW w:w="4043" w:type="dxa"/>
            <w:tcBorders>
              <w:top w:val="nil"/>
              <w:left w:val="nil"/>
              <w:bottom w:val="nil"/>
              <w:right w:val="nil"/>
            </w:tcBorders>
            <w:noWrap/>
            <w:vAlign w:val="center"/>
            <w:hideMark/>
          </w:tcPr>
          <w:p w14:paraId="205E058C"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6D37CA53" w14:textId="77777777" w:rsidTr="00A03344">
        <w:trPr>
          <w:gridAfter w:val="1"/>
          <w:wAfter w:w="36" w:type="dxa"/>
          <w:trHeight w:val="255"/>
        </w:trPr>
        <w:tc>
          <w:tcPr>
            <w:tcW w:w="5741"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05ACAC68"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Spécialité exercée</w:t>
            </w:r>
          </w:p>
        </w:tc>
        <w:tc>
          <w:tcPr>
            <w:tcW w:w="4043" w:type="dxa"/>
            <w:vMerge w:val="restart"/>
            <w:tcBorders>
              <w:top w:val="single" w:sz="4" w:space="0" w:color="auto"/>
              <w:left w:val="single" w:sz="4" w:space="0" w:color="auto"/>
              <w:bottom w:val="single" w:sz="4" w:space="0" w:color="000000"/>
              <w:right w:val="single" w:sz="4" w:space="0" w:color="auto"/>
            </w:tcBorders>
            <w:vAlign w:val="center"/>
            <w:hideMark/>
          </w:tcPr>
          <w:p w14:paraId="4C5ED5AA"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Effectifs des salariés au 31 décembre</w:t>
            </w:r>
          </w:p>
        </w:tc>
      </w:tr>
      <w:tr w:rsidR="00A03344" w:rsidRPr="00A03344" w14:paraId="6E4C479D" w14:textId="77777777" w:rsidTr="00A03344">
        <w:trPr>
          <w:trHeight w:val="630"/>
        </w:trPr>
        <w:tc>
          <w:tcPr>
            <w:tcW w:w="5741" w:type="dxa"/>
            <w:gridSpan w:val="2"/>
            <w:vMerge/>
            <w:tcBorders>
              <w:top w:val="single" w:sz="4" w:space="0" w:color="auto"/>
              <w:left w:val="single" w:sz="4" w:space="0" w:color="auto"/>
              <w:bottom w:val="single" w:sz="4" w:space="0" w:color="000000"/>
              <w:right w:val="single" w:sz="4" w:space="0" w:color="000000"/>
            </w:tcBorders>
            <w:vAlign w:val="center"/>
            <w:hideMark/>
          </w:tcPr>
          <w:p w14:paraId="1059BDC1" w14:textId="77777777" w:rsidR="00A03344" w:rsidRPr="00A03344" w:rsidRDefault="00A03344" w:rsidP="00A03344">
            <w:pPr>
              <w:widowControl/>
              <w:autoSpaceDE/>
              <w:autoSpaceDN/>
              <w:rPr>
                <w:rFonts w:ascii="Arial" w:eastAsia="Times New Roman" w:hAnsi="Arial" w:cs="Arial"/>
                <w:sz w:val="20"/>
                <w:szCs w:val="20"/>
                <w:lang w:eastAsia="fr-FR"/>
              </w:rPr>
            </w:pPr>
          </w:p>
        </w:tc>
        <w:tc>
          <w:tcPr>
            <w:tcW w:w="4043" w:type="dxa"/>
            <w:vMerge/>
            <w:tcBorders>
              <w:top w:val="single" w:sz="4" w:space="0" w:color="auto"/>
              <w:left w:val="single" w:sz="4" w:space="0" w:color="auto"/>
              <w:bottom w:val="single" w:sz="4" w:space="0" w:color="000000"/>
              <w:right w:val="single" w:sz="4" w:space="0" w:color="auto"/>
            </w:tcBorders>
            <w:vAlign w:val="center"/>
            <w:hideMark/>
          </w:tcPr>
          <w:p w14:paraId="5DD1424B" w14:textId="77777777" w:rsidR="00A03344" w:rsidRPr="00A03344" w:rsidRDefault="00A03344" w:rsidP="00A03344">
            <w:pPr>
              <w:widowControl/>
              <w:autoSpaceDE/>
              <w:autoSpaceDN/>
              <w:rPr>
                <w:rFonts w:ascii="Arial" w:eastAsia="Times New Roman" w:hAnsi="Arial" w:cs="Arial"/>
                <w:sz w:val="20"/>
                <w:szCs w:val="20"/>
                <w:lang w:eastAsia="fr-FR"/>
              </w:rPr>
            </w:pPr>
          </w:p>
        </w:tc>
        <w:tc>
          <w:tcPr>
            <w:tcW w:w="36" w:type="dxa"/>
            <w:tcBorders>
              <w:top w:val="nil"/>
              <w:left w:val="nil"/>
              <w:bottom w:val="nil"/>
              <w:right w:val="nil"/>
            </w:tcBorders>
            <w:noWrap/>
            <w:vAlign w:val="bottom"/>
            <w:hideMark/>
          </w:tcPr>
          <w:p w14:paraId="3FE92564" w14:textId="77777777" w:rsidR="00A03344" w:rsidRPr="00A03344" w:rsidRDefault="00A03344" w:rsidP="00A03344">
            <w:pPr>
              <w:widowControl/>
              <w:autoSpaceDE/>
              <w:autoSpaceDN/>
              <w:jc w:val="center"/>
              <w:rPr>
                <w:rFonts w:ascii="Arial" w:eastAsia="Times New Roman" w:hAnsi="Arial" w:cs="Arial"/>
                <w:sz w:val="20"/>
                <w:szCs w:val="20"/>
                <w:lang w:eastAsia="fr-FR"/>
              </w:rPr>
            </w:pPr>
          </w:p>
        </w:tc>
      </w:tr>
      <w:tr w:rsidR="00A03344" w:rsidRPr="00A03344" w14:paraId="07E4A1E4" w14:textId="77777777" w:rsidTr="00343CD2">
        <w:trPr>
          <w:trHeight w:val="404"/>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7F644D83"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Spécialités médicales</w:t>
            </w:r>
          </w:p>
        </w:tc>
        <w:tc>
          <w:tcPr>
            <w:tcW w:w="4043" w:type="dxa"/>
            <w:tcBorders>
              <w:top w:val="single" w:sz="4" w:space="0" w:color="auto"/>
              <w:left w:val="nil"/>
              <w:bottom w:val="single" w:sz="4" w:space="0" w:color="auto"/>
              <w:right w:val="single" w:sz="4" w:space="0" w:color="auto"/>
            </w:tcBorders>
            <w:vAlign w:val="center"/>
            <w:hideMark/>
          </w:tcPr>
          <w:p w14:paraId="45FEA7FB"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457</w:t>
            </w:r>
          </w:p>
        </w:tc>
        <w:tc>
          <w:tcPr>
            <w:tcW w:w="36" w:type="dxa"/>
            <w:vAlign w:val="center"/>
            <w:hideMark/>
          </w:tcPr>
          <w:p w14:paraId="557F18BB"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75967428" w14:textId="77777777" w:rsidTr="00A03344">
        <w:trPr>
          <w:trHeight w:val="540"/>
        </w:trPr>
        <w:tc>
          <w:tcPr>
            <w:tcW w:w="5741" w:type="dxa"/>
            <w:gridSpan w:val="2"/>
            <w:tcBorders>
              <w:top w:val="single" w:sz="4" w:space="0" w:color="auto"/>
              <w:left w:val="single" w:sz="4" w:space="0" w:color="auto"/>
              <w:bottom w:val="single" w:sz="4" w:space="0" w:color="auto"/>
              <w:right w:val="single" w:sz="4" w:space="0" w:color="000000"/>
            </w:tcBorders>
            <w:vAlign w:val="center"/>
            <w:hideMark/>
          </w:tcPr>
          <w:p w14:paraId="69236724"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 xml:space="preserve"> - dont médecins généralistes (hors médecins</w:t>
            </w:r>
            <w:r w:rsidRPr="00A03344">
              <w:rPr>
                <w:rFonts w:ascii="Arial" w:eastAsia="Times New Roman" w:hAnsi="Arial" w:cs="Arial"/>
                <w:sz w:val="20"/>
                <w:szCs w:val="20"/>
                <w:lang w:eastAsia="fr-FR"/>
              </w:rPr>
              <w:br/>
              <w:t xml:space="preserve">   urgentistes)</w:t>
            </w:r>
          </w:p>
        </w:tc>
        <w:tc>
          <w:tcPr>
            <w:tcW w:w="4043" w:type="dxa"/>
            <w:tcBorders>
              <w:top w:val="nil"/>
              <w:left w:val="nil"/>
              <w:bottom w:val="single" w:sz="4" w:space="0" w:color="auto"/>
              <w:right w:val="single" w:sz="4" w:space="0" w:color="auto"/>
            </w:tcBorders>
            <w:vAlign w:val="center"/>
            <w:hideMark/>
          </w:tcPr>
          <w:p w14:paraId="0E38BC94"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31</w:t>
            </w:r>
          </w:p>
        </w:tc>
        <w:tc>
          <w:tcPr>
            <w:tcW w:w="36" w:type="dxa"/>
            <w:vAlign w:val="center"/>
            <w:hideMark/>
          </w:tcPr>
          <w:p w14:paraId="31A72DD8"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1F1124BE" w14:textId="77777777" w:rsidTr="00A03344">
        <w:trPr>
          <w:trHeight w:val="420"/>
        </w:trPr>
        <w:tc>
          <w:tcPr>
            <w:tcW w:w="5557" w:type="dxa"/>
            <w:tcBorders>
              <w:top w:val="nil"/>
              <w:left w:val="single" w:sz="4" w:space="0" w:color="auto"/>
              <w:bottom w:val="single" w:sz="4" w:space="0" w:color="auto"/>
              <w:right w:val="nil"/>
            </w:tcBorders>
            <w:noWrap/>
            <w:vAlign w:val="center"/>
            <w:hideMark/>
          </w:tcPr>
          <w:p w14:paraId="27F327AE"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 xml:space="preserve"> - dont médecins urgentistes</w:t>
            </w:r>
          </w:p>
        </w:tc>
        <w:tc>
          <w:tcPr>
            <w:tcW w:w="184" w:type="dxa"/>
            <w:tcBorders>
              <w:top w:val="nil"/>
              <w:left w:val="nil"/>
              <w:bottom w:val="single" w:sz="4" w:space="0" w:color="auto"/>
              <w:right w:val="single" w:sz="4" w:space="0" w:color="auto"/>
            </w:tcBorders>
            <w:noWrap/>
            <w:vAlign w:val="center"/>
            <w:hideMark/>
          </w:tcPr>
          <w:p w14:paraId="36460F82"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 </w:t>
            </w:r>
          </w:p>
        </w:tc>
        <w:tc>
          <w:tcPr>
            <w:tcW w:w="4043" w:type="dxa"/>
            <w:tcBorders>
              <w:top w:val="nil"/>
              <w:left w:val="nil"/>
              <w:bottom w:val="single" w:sz="4" w:space="0" w:color="auto"/>
              <w:right w:val="single" w:sz="4" w:space="0" w:color="auto"/>
            </w:tcBorders>
            <w:vAlign w:val="center"/>
            <w:hideMark/>
          </w:tcPr>
          <w:p w14:paraId="38CDCB23"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20</w:t>
            </w:r>
          </w:p>
        </w:tc>
        <w:tc>
          <w:tcPr>
            <w:tcW w:w="36" w:type="dxa"/>
            <w:vAlign w:val="center"/>
            <w:hideMark/>
          </w:tcPr>
          <w:p w14:paraId="49F6E08C"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1DA12851" w14:textId="77777777" w:rsidTr="00A03344">
        <w:trPr>
          <w:trHeight w:val="570"/>
        </w:trPr>
        <w:tc>
          <w:tcPr>
            <w:tcW w:w="5741" w:type="dxa"/>
            <w:gridSpan w:val="2"/>
            <w:tcBorders>
              <w:top w:val="single" w:sz="4" w:space="0" w:color="auto"/>
              <w:left w:val="single" w:sz="4" w:space="0" w:color="auto"/>
              <w:bottom w:val="single" w:sz="4" w:space="0" w:color="auto"/>
              <w:right w:val="single" w:sz="4" w:space="0" w:color="auto"/>
            </w:tcBorders>
            <w:vAlign w:val="center"/>
            <w:hideMark/>
          </w:tcPr>
          <w:p w14:paraId="6FBB443E"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 xml:space="preserve"> - dont Médecins anesthésistes réanimateurs et intensif</w:t>
            </w:r>
          </w:p>
        </w:tc>
        <w:tc>
          <w:tcPr>
            <w:tcW w:w="4043" w:type="dxa"/>
            <w:tcBorders>
              <w:top w:val="nil"/>
              <w:left w:val="nil"/>
              <w:bottom w:val="single" w:sz="4" w:space="0" w:color="auto"/>
              <w:right w:val="single" w:sz="4" w:space="0" w:color="auto"/>
            </w:tcBorders>
            <w:noWrap/>
            <w:vAlign w:val="center"/>
            <w:hideMark/>
          </w:tcPr>
          <w:p w14:paraId="7E35F9B4"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66</w:t>
            </w:r>
          </w:p>
        </w:tc>
        <w:tc>
          <w:tcPr>
            <w:tcW w:w="36" w:type="dxa"/>
            <w:vAlign w:val="center"/>
            <w:hideMark/>
          </w:tcPr>
          <w:p w14:paraId="77B95FE7"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4030E5A2"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4A946798"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Spécialités chirurgicales</w:t>
            </w:r>
          </w:p>
        </w:tc>
        <w:tc>
          <w:tcPr>
            <w:tcW w:w="4043" w:type="dxa"/>
            <w:tcBorders>
              <w:top w:val="nil"/>
              <w:left w:val="nil"/>
              <w:bottom w:val="single" w:sz="4" w:space="0" w:color="auto"/>
              <w:right w:val="single" w:sz="4" w:space="0" w:color="auto"/>
            </w:tcBorders>
            <w:vAlign w:val="center"/>
            <w:hideMark/>
          </w:tcPr>
          <w:p w14:paraId="3A570697"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127</w:t>
            </w:r>
          </w:p>
        </w:tc>
        <w:tc>
          <w:tcPr>
            <w:tcW w:w="36" w:type="dxa"/>
            <w:vAlign w:val="center"/>
            <w:hideMark/>
          </w:tcPr>
          <w:p w14:paraId="37A49690"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36FF9A70"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2EE65118"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 xml:space="preserve"> - dont Gynécologues-obstétriciens</w:t>
            </w:r>
          </w:p>
        </w:tc>
        <w:tc>
          <w:tcPr>
            <w:tcW w:w="4043" w:type="dxa"/>
            <w:tcBorders>
              <w:top w:val="nil"/>
              <w:left w:val="nil"/>
              <w:bottom w:val="single" w:sz="4" w:space="0" w:color="auto"/>
              <w:right w:val="single" w:sz="4" w:space="0" w:color="auto"/>
            </w:tcBorders>
            <w:noWrap/>
            <w:vAlign w:val="center"/>
            <w:hideMark/>
          </w:tcPr>
          <w:p w14:paraId="54C1C602"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27</w:t>
            </w:r>
          </w:p>
        </w:tc>
        <w:tc>
          <w:tcPr>
            <w:tcW w:w="36" w:type="dxa"/>
            <w:vAlign w:val="center"/>
            <w:hideMark/>
          </w:tcPr>
          <w:p w14:paraId="28D60EB9"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1F0D188B"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06D47C41"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Psychiatres</w:t>
            </w:r>
          </w:p>
        </w:tc>
        <w:tc>
          <w:tcPr>
            <w:tcW w:w="4043" w:type="dxa"/>
            <w:tcBorders>
              <w:top w:val="nil"/>
              <w:left w:val="nil"/>
              <w:bottom w:val="single" w:sz="4" w:space="0" w:color="auto"/>
              <w:right w:val="single" w:sz="4" w:space="0" w:color="auto"/>
            </w:tcBorders>
            <w:noWrap/>
            <w:vAlign w:val="center"/>
            <w:hideMark/>
          </w:tcPr>
          <w:p w14:paraId="20AF7A9E"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30</w:t>
            </w:r>
          </w:p>
        </w:tc>
        <w:tc>
          <w:tcPr>
            <w:tcW w:w="36" w:type="dxa"/>
            <w:vAlign w:val="center"/>
            <w:hideMark/>
          </w:tcPr>
          <w:p w14:paraId="06FFD14D"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65DF2A65"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54734E5B"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Odontologistes</w:t>
            </w:r>
          </w:p>
        </w:tc>
        <w:tc>
          <w:tcPr>
            <w:tcW w:w="4043" w:type="dxa"/>
            <w:tcBorders>
              <w:top w:val="nil"/>
              <w:left w:val="nil"/>
              <w:bottom w:val="single" w:sz="4" w:space="0" w:color="auto"/>
              <w:right w:val="single" w:sz="4" w:space="0" w:color="auto"/>
            </w:tcBorders>
            <w:noWrap/>
            <w:vAlign w:val="center"/>
            <w:hideMark/>
          </w:tcPr>
          <w:p w14:paraId="6691EC4C"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20</w:t>
            </w:r>
          </w:p>
        </w:tc>
        <w:tc>
          <w:tcPr>
            <w:tcW w:w="36" w:type="dxa"/>
            <w:vAlign w:val="center"/>
            <w:hideMark/>
          </w:tcPr>
          <w:p w14:paraId="07230764"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0163F512"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3D6A3ED5"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Pharmaciens</w:t>
            </w:r>
          </w:p>
        </w:tc>
        <w:tc>
          <w:tcPr>
            <w:tcW w:w="4043" w:type="dxa"/>
            <w:tcBorders>
              <w:top w:val="nil"/>
              <w:left w:val="nil"/>
              <w:bottom w:val="single" w:sz="4" w:space="0" w:color="auto"/>
              <w:right w:val="single" w:sz="4" w:space="0" w:color="auto"/>
            </w:tcBorders>
            <w:noWrap/>
            <w:vAlign w:val="center"/>
            <w:hideMark/>
          </w:tcPr>
          <w:p w14:paraId="2FF93890"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66</w:t>
            </w:r>
          </w:p>
        </w:tc>
        <w:tc>
          <w:tcPr>
            <w:tcW w:w="36" w:type="dxa"/>
            <w:vAlign w:val="center"/>
            <w:hideMark/>
          </w:tcPr>
          <w:p w14:paraId="06FBB539"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66ECA656"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72BD7134"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Autres</w:t>
            </w:r>
          </w:p>
        </w:tc>
        <w:tc>
          <w:tcPr>
            <w:tcW w:w="4043" w:type="dxa"/>
            <w:tcBorders>
              <w:top w:val="nil"/>
              <w:left w:val="nil"/>
              <w:bottom w:val="single" w:sz="4" w:space="0" w:color="auto"/>
              <w:right w:val="single" w:sz="4" w:space="0" w:color="auto"/>
            </w:tcBorders>
            <w:vAlign w:val="center"/>
            <w:hideMark/>
          </w:tcPr>
          <w:p w14:paraId="68ACC489"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53</w:t>
            </w:r>
          </w:p>
        </w:tc>
        <w:tc>
          <w:tcPr>
            <w:tcW w:w="36" w:type="dxa"/>
            <w:vAlign w:val="center"/>
            <w:hideMark/>
          </w:tcPr>
          <w:p w14:paraId="46FCAFAF"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4A1BF9DE" w14:textId="77777777" w:rsidTr="00343CD2">
        <w:trPr>
          <w:trHeight w:val="420"/>
        </w:trPr>
        <w:tc>
          <w:tcPr>
            <w:tcW w:w="5741" w:type="dxa"/>
            <w:gridSpan w:val="2"/>
            <w:tcBorders>
              <w:top w:val="single" w:sz="4" w:space="0" w:color="auto"/>
              <w:left w:val="single" w:sz="4" w:space="0" w:color="auto"/>
              <w:bottom w:val="single" w:sz="4" w:space="0" w:color="auto"/>
              <w:right w:val="single" w:sz="4" w:space="0" w:color="000000"/>
            </w:tcBorders>
            <w:shd w:val="clear" w:color="auto" w:fill="EAF1DD" w:themeFill="accent3" w:themeFillTint="33"/>
            <w:noWrap/>
            <w:vAlign w:val="center"/>
            <w:hideMark/>
          </w:tcPr>
          <w:p w14:paraId="1FB62250" w14:textId="77777777" w:rsidR="00A03344" w:rsidRPr="00A03344" w:rsidRDefault="00A03344" w:rsidP="00A03344">
            <w:pPr>
              <w:widowControl/>
              <w:autoSpaceDE/>
              <w:autoSpaceDN/>
              <w:rPr>
                <w:rFonts w:ascii="Arial" w:eastAsia="Times New Roman" w:hAnsi="Arial" w:cs="Arial"/>
                <w:b/>
                <w:bCs/>
                <w:sz w:val="20"/>
                <w:szCs w:val="20"/>
                <w:lang w:eastAsia="fr-FR"/>
              </w:rPr>
            </w:pPr>
            <w:r w:rsidRPr="00A03344">
              <w:rPr>
                <w:rFonts w:ascii="Arial" w:eastAsia="Times New Roman" w:hAnsi="Arial" w:cs="Arial"/>
                <w:b/>
                <w:bCs/>
                <w:sz w:val="20"/>
                <w:szCs w:val="20"/>
                <w:lang w:eastAsia="fr-FR"/>
              </w:rPr>
              <w:t>TOTAL (hors internes)</w:t>
            </w:r>
          </w:p>
        </w:tc>
        <w:tc>
          <w:tcPr>
            <w:tcW w:w="4043" w:type="dxa"/>
            <w:tcBorders>
              <w:top w:val="nil"/>
              <w:left w:val="nil"/>
              <w:bottom w:val="single" w:sz="4" w:space="0" w:color="auto"/>
              <w:right w:val="single" w:sz="4" w:space="0" w:color="auto"/>
            </w:tcBorders>
            <w:shd w:val="clear" w:color="auto" w:fill="EAF1DD" w:themeFill="accent3" w:themeFillTint="33"/>
            <w:noWrap/>
            <w:vAlign w:val="center"/>
            <w:hideMark/>
          </w:tcPr>
          <w:p w14:paraId="294F0E36"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753</w:t>
            </w:r>
          </w:p>
        </w:tc>
        <w:tc>
          <w:tcPr>
            <w:tcW w:w="36" w:type="dxa"/>
            <w:vAlign w:val="center"/>
            <w:hideMark/>
          </w:tcPr>
          <w:p w14:paraId="58E0FB77"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r w:rsidR="00A03344" w:rsidRPr="00A03344" w14:paraId="6DC5F75D" w14:textId="77777777" w:rsidTr="00A03344">
        <w:trPr>
          <w:trHeight w:val="420"/>
        </w:trPr>
        <w:tc>
          <w:tcPr>
            <w:tcW w:w="5741" w:type="dxa"/>
            <w:gridSpan w:val="2"/>
            <w:tcBorders>
              <w:top w:val="single" w:sz="4" w:space="0" w:color="auto"/>
              <w:left w:val="single" w:sz="4" w:space="0" w:color="auto"/>
              <w:bottom w:val="single" w:sz="4" w:space="0" w:color="auto"/>
              <w:right w:val="single" w:sz="4" w:space="0" w:color="auto"/>
            </w:tcBorders>
            <w:noWrap/>
            <w:vAlign w:val="center"/>
            <w:hideMark/>
          </w:tcPr>
          <w:p w14:paraId="2E4D9A3B" w14:textId="77777777" w:rsidR="00A03344" w:rsidRPr="00A03344" w:rsidRDefault="00A03344" w:rsidP="00A03344">
            <w:pPr>
              <w:widowControl/>
              <w:autoSpaceDE/>
              <w:autoSpaceDN/>
              <w:rPr>
                <w:rFonts w:ascii="Arial" w:eastAsia="Times New Roman" w:hAnsi="Arial" w:cs="Arial"/>
                <w:sz w:val="20"/>
                <w:szCs w:val="20"/>
                <w:lang w:eastAsia="fr-FR"/>
              </w:rPr>
            </w:pPr>
            <w:r w:rsidRPr="00A03344">
              <w:rPr>
                <w:rFonts w:ascii="Arial" w:eastAsia="Times New Roman" w:hAnsi="Arial" w:cs="Arial"/>
                <w:sz w:val="20"/>
                <w:szCs w:val="20"/>
                <w:lang w:eastAsia="fr-FR"/>
              </w:rPr>
              <w:t>Étudiants de 3ème cycle et FFI</w:t>
            </w:r>
          </w:p>
        </w:tc>
        <w:tc>
          <w:tcPr>
            <w:tcW w:w="4043" w:type="dxa"/>
            <w:tcBorders>
              <w:top w:val="nil"/>
              <w:left w:val="nil"/>
              <w:bottom w:val="single" w:sz="4" w:space="0" w:color="auto"/>
              <w:right w:val="single" w:sz="4" w:space="0" w:color="auto"/>
            </w:tcBorders>
            <w:noWrap/>
            <w:vAlign w:val="center"/>
            <w:hideMark/>
          </w:tcPr>
          <w:p w14:paraId="7222A871" w14:textId="77777777" w:rsidR="00A03344" w:rsidRPr="00A03344" w:rsidRDefault="00A03344" w:rsidP="00A03344">
            <w:pPr>
              <w:widowControl/>
              <w:autoSpaceDE/>
              <w:autoSpaceDN/>
              <w:jc w:val="center"/>
              <w:rPr>
                <w:rFonts w:ascii="Arial" w:eastAsia="Times New Roman" w:hAnsi="Arial" w:cs="Arial"/>
                <w:sz w:val="20"/>
                <w:szCs w:val="20"/>
                <w:lang w:eastAsia="fr-FR"/>
              </w:rPr>
            </w:pPr>
            <w:r w:rsidRPr="00A03344">
              <w:rPr>
                <w:rFonts w:ascii="Arial" w:eastAsia="Times New Roman" w:hAnsi="Arial" w:cs="Arial"/>
                <w:sz w:val="20"/>
                <w:szCs w:val="20"/>
                <w:lang w:eastAsia="fr-FR"/>
              </w:rPr>
              <w:t>569</w:t>
            </w:r>
          </w:p>
        </w:tc>
        <w:tc>
          <w:tcPr>
            <w:tcW w:w="36" w:type="dxa"/>
            <w:vAlign w:val="center"/>
            <w:hideMark/>
          </w:tcPr>
          <w:p w14:paraId="36A4DD2E" w14:textId="77777777" w:rsidR="00A03344" w:rsidRPr="00A03344" w:rsidRDefault="00A03344" w:rsidP="00A03344">
            <w:pPr>
              <w:widowControl/>
              <w:autoSpaceDE/>
              <w:autoSpaceDN/>
              <w:rPr>
                <w:rFonts w:ascii="Times New Roman" w:eastAsia="Times New Roman" w:hAnsi="Times New Roman" w:cs="Times New Roman"/>
                <w:sz w:val="20"/>
                <w:szCs w:val="20"/>
                <w:lang w:eastAsia="fr-FR"/>
              </w:rPr>
            </w:pPr>
          </w:p>
        </w:tc>
      </w:tr>
    </w:tbl>
    <w:p w14:paraId="15274C27" w14:textId="77777777" w:rsidR="003728B1" w:rsidRDefault="003728B1" w:rsidP="00CD7E80">
      <w:pPr>
        <w:tabs>
          <w:tab w:val="left" w:pos="831"/>
        </w:tabs>
        <w:jc w:val="both"/>
        <w:rPr>
          <w:rFonts w:asciiTheme="minorHAnsi" w:hAnsiTheme="minorHAnsi" w:cstheme="minorHAnsi"/>
        </w:rPr>
      </w:pPr>
    </w:p>
    <w:p w14:paraId="718CD3AC" w14:textId="1D5F353E" w:rsidR="00501DE3" w:rsidRDefault="00501DE3">
      <w:pPr>
        <w:rPr>
          <w:rFonts w:asciiTheme="minorHAnsi" w:hAnsiTheme="minorHAnsi" w:cstheme="minorHAnsi"/>
        </w:rPr>
      </w:pPr>
      <w:r>
        <w:rPr>
          <w:rFonts w:asciiTheme="minorHAnsi" w:hAnsiTheme="minorHAnsi" w:cstheme="minorHAnsi"/>
        </w:rPr>
        <w:br w:type="page"/>
      </w:r>
    </w:p>
    <w:p w14:paraId="688A4418" w14:textId="77777777" w:rsidR="00CC2AE3" w:rsidRDefault="00CC2AE3" w:rsidP="00CD7E80">
      <w:pPr>
        <w:tabs>
          <w:tab w:val="left" w:pos="831"/>
        </w:tabs>
        <w:jc w:val="both"/>
        <w:rPr>
          <w:rFonts w:asciiTheme="minorHAnsi" w:hAnsiTheme="minorHAnsi" w:cstheme="minorHAnsi"/>
        </w:rPr>
      </w:pPr>
    </w:p>
    <w:p w14:paraId="426D738D" w14:textId="77777777" w:rsidR="00CC2AE3" w:rsidRDefault="00CC2AE3" w:rsidP="00CD7E80">
      <w:pPr>
        <w:tabs>
          <w:tab w:val="left" w:pos="831"/>
        </w:tabs>
        <w:jc w:val="both"/>
        <w:rPr>
          <w:rFonts w:asciiTheme="minorHAnsi" w:hAnsiTheme="minorHAnsi" w:cstheme="minorHAnsi"/>
        </w:rPr>
      </w:pPr>
    </w:p>
    <w:tbl>
      <w:tblPr>
        <w:tblW w:w="9360" w:type="dxa"/>
        <w:tblCellMar>
          <w:left w:w="70" w:type="dxa"/>
          <w:right w:w="70" w:type="dxa"/>
        </w:tblCellMar>
        <w:tblLook w:val="04A0" w:firstRow="1" w:lastRow="0" w:firstColumn="1" w:lastColumn="0" w:noHBand="0" w:noVBand="1"/>
      </w:tblPr>
      <w:tblGrid>
        <w:gridCol w:w="1485"/>
        <w:gridCol w:w="1471"/>
        <w:gridCol w:w="1471"/>
        <w:gridCol w:w="4787"/>
        <w:gridCol w:w="146"/>
      </w:tblGrid>
      <w:tr w:rsidR="00343CD2" w:rsidRPr="00343CD2" w14:paraId="4C5E61D9" w14:textId="77777777" w:rsidTr="00343CD2">
        <w:trPr>
          <w:gridAfter w:val="1"/>
          <w:wAfter w:w="146" w:type="dxa"/>
          <w:trHeight w:val="465"/>
        </w:trPr>
        <w:tc>
          <w:tcPr>
            <w:tcW w:w="9214" w:type="dxa"/>
            <w:gridSpan w:val="4"/>
            <w:tcBorders>
              <w:top w:val="nil"/>
              <w:left w:val="nil"/>
              <w:bottom w:val="nil"/>
              <w:right w:val="nil"/>
            </w:tcBorders>
            <w:shd w:val="clear" w:color="000000" w:fill="DCE6F1"/>
            <w:vAlign w:val="center"/>
            <w:hideMark/>
          </w:tcPr>
          <w:p w14:paraId="04625B8A" w14:textId="77777777" w:rsidR="00343CD2" w:rsidRPr="00343CD2" w:rsidRDefault="00343CD2" w:rsidP="00343CD2">
            <w:pPr>
              <w:widowControl/>
              <w:autoSpaceDE/>
              <w:autoSpaceDN/>
              <w:jc w:val="center"/>
              <w:rPr>
                <w:rFonts w:ascii="Arial" w:eastAsia="Times New Roman" w:hAnsi="Arial" w:cs="Arial"/>
                <w:b/>
                <w:bCs/>
                <w:sz w:val="28"/>
                <w:szCs w:val="28"/>
                <w:lang w:eastAsia="fr-FR"/>
              </w:rPr>
            </w:pPr>
            <w:r w:rsidRPr="00343CD2">
              <w:rPr>
                <w:rFonts w:ascii="Arial" w:eastAsia="Times New Roman" w:hAnsi="Arial" w:cs="Arial"/>
                <w:b/>
                <w:bCs/>
                <w:sz w:val="28"/>
                <w:szCs w:val="28"/>
                <w:lang w:eastAsia="fr-FR"/>
              </w:rPr>
              <w:t>Sages-femmes et personnels non médicaux salariés</w:t>
            </w:r>
          </w:p>
        </w:tc>
      </w:tr>
      <w:tr w:rsidR="00343CD2" w:rsidRPr="00343CD2" w14:paraId="5AD348DB" w14:textId="77777777" w:rsidTr="00343CD2">
        <w:trPr>
          <w:gridAfter w:val="1"/>
          <w:wAfter w:w="146" w:type="dxa"/>
          <w:trHeight w:val="465"/>
        </w:trPr>
        <w:tc>
          <w:tcPr>
            <w:tcW w:w="1485" w:type="dxa"/>
            <w:tcBorders>
              <w:top w:val="nil"/>
              <w:left w:val="nil"/>
              <w:bottom w:val="nil"/>
              <w:right w:val="nil"/>
            </w:tcBorders>
            <w:noWrap/>
            <w:vAlign w:val="center"/>
            <w:hideMark/>
          </w:tcPr>
          <w:p w14:paraId="5BDC9BD2" w14:textId="77777777" w:rsidR="00343CD2" w:rsidRPr="00343CD2" w:rsidRDefault="00343CD2" w:rsidP="00343CD2">
            <w:pPr>
              <w:widowControl/>
              <w:autoSpaceDE/>
              <w:autoSpaceDN/>
              <w:jc w:val="center"/>
              <w:rPr>
                <w:rFonts w:ascii="Arial" w:eastAsia="Times New Roman" w:hAnsi="Arial" w:cs="Arial"/>
                <w:b/>
                <w:bCs/>
                <w:sz w:val="28"/>
                <w:szCs w:val="28"/>
                <w:lang w:eastAsia="fr-FR"/>
              </w:rPr>
            </w:pPr>
          </w:p>
        </w:tc>
        <w:tc>
          <w:tcPr>
            <w:tcW w:w="1471" w:type="dxa"/>
            <w:tcBorders>
              <w:top w:val="nil"/>
              <w:left w:val="nil"/>
              <w:bottom w:val="nil"/>
              <w:right w:val="nil"/>
            </w:tcBorders>
            <w:noWrap/>
            <w:vAlign w:val="center"/>
            <w:hideMark/>
          </w:tcPr>
          <w:p w14:paraId="3952A6E6"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c>
          <w:tcPr>
            <w:tcW w:w="1471" w:type="dxa"/>
            <w:tcBorders>
              <w:top w:val="nil"/>
              <w:left w:val="nil"/>
              <w:bottom w:val="nil"/>
              <w:right w:val="nil"/>
            </w:tcBorders>
            <w:noWrap/>
            <w:vAlign w:val="center"/>
            <w:hideMark/>
          </w:tcPr>
          <w:p w14:paraId="32D996B4"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c>
          <w:tcPr>
            <w:tcW w:w="4787" w:type="dxa"/>
            <w:tcBorders>
              <w:top w:val="nil"/>
              <w:left w:val="nil"/>
              <w:bottom w:val="nil"/>
              <w:right w:val="nil"/>
            </w:tcBorders>
            <w:noWrap/>
            <w:vAlign w:val="center"/>
            <w:hideMark/>
          </w:tcPr>
          <w:p w14:paraId="6077465D"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6F32606F" w14:textId="77777777" w:rsidTr="00343CD2">
        <w:trPr>
          <w:gridAfter w:val="1"/>
          <w:wAfter w:w="146" w:type="dxa"/>
          <w:trHeight w:val="255"/>
        </w:trPr>
        <w:tc>
          <w:tcPr>
            <w:tcW w:w="4427"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769EE90D"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Catégorie de personnel</w:t>
            </w:r>
          </w:p>
        </w:tc>
        <w:tc>
          <w:tcPr>
            <w:tcW w:w="4787" w:type="dxa"/>
            <w:vMerge w:val="restart"/>
            <w:tcBorders>
              <w:top w:val="single" w:sz="4" w:space="0" w:color="auto"/>
              <w:left w:val="single" w:sz="4" w:space="0" w:color="auto"/>
              <w:bottom w:val="single" w:sz="4" w:space="0" w:color="000000"/>
              <w:right w:val="single" w:sz="4" w:space="0" w:color="auto"/>
            </w:tcBorders>
            <w:vAlign w:val="center"/>
            <w:hideMark/>
          </w:tcPr>
          <w:p w14:paraId="495F7C5A"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Effectifs au 31 décembre</w:t>
            </w:r>
          </w:p>
        </w:tc>
      </w:tr>
      <w:tr w:rsidR="00343CD2" w:rsidRPr="00343CD2" w14:paraId="3EB404F1" w14:textId="77777777" w:rsidTr="00343CD2">
        <w:trPr>
          <w:trHeight w:val="630"/>
        </w:trPr>
        <w:tc>
          <w:tcPr>
            <w:tcW w:w="4427" w:type="dxa"/>
            <w:gridSpan w:val="3"/>
            <w:vMerge/>
            <w:tcBorders>
              <w:top w:val="single" w:sz="4" w:space="0" w:color="auto"/>
              <w:left w:val="single" w:sz="4" w:space="0" w:color="auto"/>
              <w:bottom w:val="single" w:sz="4" w:space="0" w:color="000000"/>
              <w:right w:val="single" w:sz="4" w:space="0" w:color="000000"/>
            </w:tcBorders>
            <w:vAlign w:val="center"/>
            <w:hideMark/>
          </w:tcPr>
          <w:p w14:paraId="7AAA770F" w14:textId="77777777" w:rsidR="00343CD2" w:rsidRPr="00343CD2" w:rsidRDefault="00343CD2" w:rsidP="00343CD2">
            <w:pPr>
              <w:widowControl/>
              <w:autoSpaceDE/>
              <w:autoSpaceDN/>
              <w:rPr>
                <w:rFonts w:ascii="Arial" w:eastAsia="Times New Roman" w:hAnsi="Arial" w:cs="Arial"/>
                <w:sz w:val="20"/>
                <w:szCs w:val="20"/>
                <w:lang w:eastAsia="fr-FR"/>
              </w:rPr>
            </w:pPr>
          </w:p>
        </w:tc>
        <w:tc>
          <w:tcPr>
            <w:tcW w:w="4787" w:type="dxa"/>
            <w:vMerge/>
            <w:tcBorders>
              <w:top w:val="single" w:sz="4" w:space="0" w:color="auto"/>
              <w:left w:val="single" w:sz="4" w:space="0" w:color="auto"/>
              <w:bottom w:val="single" w:sz="4" w:space="0" w:color="000000"/>
              <w:right w:val="single" w:sz="4" w:space="0" w:color="auto"/>
            </w:tcBorders>
            <w:vAlign w:val="center"/>
            <w:hideMark/>
          </w:tcPr>
          <w:p w14:paraId="78A67AA6" w14:textId="77777777" w:rsidR="00343CD2" w:rsidRPr="00343CD2" w:rsidRDefault="00343CD2" w:rsidP="00343CD2">
            <w:pPr>
              <w:widowControl/>
              <w:autoSpaceDE/>
              <w:autoSpaceDN/>
              <w:rPr>
                <w:rFonts w:ascii="Arial" w:eastAsia="Times New Roman" w:hAnsi="Arial" w:cs="Arial"/>
                <w:sz w:val="20"/>
                <w:szCs w:val="20"/>
                <w:lang w:eastAsia="fr-FR"/>
              </w:rPr>
            </w:pPr>
          </w:p>
        </w:tc>
        <w:tc>
          <w:tcPr>
            <w:tcW w:w="146" w:type="dxa"/>
            <w:tcBorders>
              <w:top w:val="nil"/>
              <w:left w:val="nil"/>
              <w:bottom w:val="nil"/>
              <w:right w:val="nil"/>
            </w:tcBorders>
            <w:noWrap/>
            <w:vAlign w:val="bottom"/>
            <w:hideMark/>
          </w:tcPr>
          <w:p w14:paraId="25BC2A6B" w14:textId="77777777" w:rsidR="00343CD2" w:rsidRPr="00343CD2" w:rsidRDefault="00343CD2" w:rsidP="00343CD2">
            <w:pPr>
              <w:widowControl/>
              <w:autoSpaceDE/>
              <w:autoSpaceDN/>
              <w:jc w:val="center"/>
              <w:rPr>
                <w:rFonts w:ascii="Arial" w:eastAsia="Times New Roman" w:hAnsi="Arial" w:cs="Arial"/>
                <w:sz w:val="20"/>
                <w:szCs w:val="20"/>
                <w:lang w:eastAsia="fr-FR"/>
              </w:rPr>
            </w:pPr>
          </w:p>
        </w:tc>
      </w:tr>
      <w:tr w:rsidR="00343CD2" w:rsidRPr="00343CD2" w14:paraId="5386CCD4" w14:textId="77777777" w:rsidTr="00343CD2">
        <w:trPr>
          <w:trHeight w:val="292"/>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1B2E62A0"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Sages femmes</w:t>
            </w:r>
          </w:p>
        </w:tc>
        <w:tc>
          <w:tcPr>
            <w:tcW w:w="4787" w:type="dxa"/>
            <w:tcBorders>
              <w:top w:val="single" w:sz="4" w:space="0" w:color="auto"/>
              <w:left w:val="nil"/>
              <w:bottom w:val="single" w:sz="4" w:space="0" w:color="auto"/>
              <w:right w:val="single" w:sz="4" w:space="0" w:color="auto"/>
            </w:tcBorders>
            <w:noWrap/>
            <w:vAlign w:val="center"/>
            <w:hideMark/>
          </w:tcPr>
          <w:p w14:paraId="5D8A5C21"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86</w:t>
            </w:r>
          </w:p>
        </w:tc>
        <w:tc>
          <w:tcPr>
            <w:tcW w:w="146" w:type="dxa"/>
            <w:vAlign w:val="center"/>
            <w:hideMark/>
          </w:tcPr>
          <w:p w14:paraId="1FFD4D2F"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4FBBB07A" w14:textId="77777777" w:rsidTr="00343CD2">
        <w:trPr>
          <w:trHeight w:val="54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756CC92A"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 xml:space="preserve">Personnels d'encadrement du personnel soignant     </w:t>
            </w:r>
          </w:p>
        </w:tc>
        <w:tc>
          <w:tcPr>
            <w:tcW w:w="4787" w:type="dxa"/>
            <w:tcBorders>
              <w:top w:val="nil"/>
              <w:left w:val="nil"/>
              <w:bottom w:val="single" w:sz="4" w:space="0" w:color="auto"/>
              <w:right w:val="single" w:sz="4" w:space="0" w:color="auto"/>
            </w:tcBorders>
            <w:vAlign w:val="center"/>
            <w:hideMark/>
          </w:tcPr>
          <w:p w14:paraId="696E3C87"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69</w:t>
            </w:r>
          </w:p>
        </w:tc>
        <w:tc>
          <w:tcPr>
            <w:tcW w:w="146" w:type="dxa"/>
            <w:vAlign w:val="center"/>
            <w:hideMark/>
          </w:tcPr>
          <w:p w14:paraId="4514F304"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53231D55"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6E6E11DB"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Infirmiers DE avec spécialisation</w:t>
            </w:r>
          </w:p>
        </w:tc>
        <w:tc>
          <w:tcPr>
            <w:tcW w:w="4787" w:type="dxa"/>
            <w:tcBorders>
              <w:top w:val="nil"/>
              <w:left w:val="nil"/>
              <w:bottom w:val="single" w:sz="4" w:space="0" w:color="auto"/>
              <w:right w:val="single" w:sz="4" w:space="0" w:color="auto"/>
            </w:tcBorders>
            <w:vAlign w:val="center"/>
            <w:hideMark/>
          </w:tcPr>
          <w:p w14:paraId="0FB00116"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339</w:t>
            </w:r>
          </w:p>
        </w:tc>
        <w:tc>
          <w:tcPr>
            <w:tcW w:w="146" w:type="dxa"/>
            <w:vAlign w:val="center"/>
            <w:hideMark/>
          </w:tcPr>
          <w:p w14:paraId="6E266CA6"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7138C44B" w14:textId="77777777" w:rsidTr="00343CD2">
        <w:trPr>
          <w:trHeight w:val="57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052917A1"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Infirmiers DE sans spécialisation</w:t>
            </w:r>
          </w:p>
        </w:tc>
        <w:tc>
          <w:tcPr>
            <w:tcW w:w="4787" w:type="dxa"/>
            <w:tcBorders>
              <w:top w:val="nil"/>
              <w:left w:val="nil"/>
              <w:bottom w:val="single" w:sz="4" w:space="0" w:color="auto"/>
              <w:right w:val="single" w:sz="4" w:space="0" w:color="auto"/>
            </w:tcBorders>
            <w:vAlign w:val="center"/>
            <w:hideMark/>
          </w:tcPr>
          <w:p w14:paraId="147C357C"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1 295</w:t>
            </w:r>
          </w:p>
        </w:tc>
        <w:tc>
          <w:tcPr>
            <w:tcW w:w="146" w:type="dxa"/>
            <w:vAlign w:val="center"/>
            <w:hideMark/>
          </w:tcPr>
          <w:p w14:paraId="7C1CA026"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0EC305B3"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29CF6011" w14:textId="77777777" w:rsidR="00343CD2" w:rsidRPr="00343CD2" w:rsidRDefault="00343CD2" w:rsidP="00343CD2">
            <w:pPr>
              <w:widowControl/>
              <w:autoSpaceDE/>
              <w:autoSpaceDN/>
              <w:rPr>
                <w:rFonts w:ascii="Arial" w:eastAsia="Times New Roman" w:hAnsi="Arial" w:cs="Arial"/>
                <w:sz w:val="20"/>
                <w:szCs w:val="20"/>
                <w:lang w:eastAsia="fr-FR"/>
              </w:rPr>
            </w:pPr>
            <w:proofErr w:type="spellStart"/>
            <w:r w:rsidRPr="00343CD2">
              <w:rPr>
                <w:rFonts w:ascii="Arial" w:eastAsia="Times New Roman" w:hAnsi="Arial" w:cs="Arial"/>
                <w:sz w:val="20"/>
                <w:szCs w:val="20"/>
                <w:lang w:eastAsia="fr-FR"/>
              </w:rPr>
              <w:t>Aides soignants</w:t>
            </w:r>
            <w:proofErr w:type="spellEnd"/>
          </w:p>
        </w:tc>
        <w:tc>
          <w:tcPr>
            <w:tcW w:w="4787" w:type="dxa"/>
            <w:tcBorders>
              <w:top w:val="nil"/>
              <w:left w:val="nil"/>
              <w:bottom w:val="single" w:sz="4" w:space="0" w:color="auto"/>
              <w:right w:val="single" w:sz="4" w:space="0" w:color="auto"/>
            </w:tcBorders>
            <w:vAlign w:val="center"/>
            <w:hideMark/>
          </w:tcPr>
          <w:p w14:paraId="13A53888"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1 050</w:t>
            </w:r>
          </w:p>
        </w:tc>
        <w:tc>
          <w:tcPr>
            <w:tcW w:w="146" w:type="dxa"/>
            <w:vAlign w:val="center"/>
            <w:hideMark/>
          </w:tcPr>
          <w:p w14:paraId="44767067"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655702D5"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6ABE552E"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ASH</w:t>
            </w:r>
          </w:p>
        </w:tc>
        <w:tc>
          <w:tcPr>
            <w:tcW w:w="4787" w:type="dxa"/>
            <w:tcBorders>
              <w:top w:val="nil"/>
              <w:left w:val="nil"/>
              <w:bottom w:val="single" w:sz="4" w:space="0" w:color="auto"/>
              <w:right w:val="single" w:sz="4" w:space="0" w:color="auto"/>
            </w:tcBorders>
            <w:vAlign w:val="center"/>
            <w:hideMark/>
          </w:tcPr>
          <w:p w14:paraId="22D6A58C"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431</w:t>
            </w:r>
          </w:p>
        </w:tc>
        <w:tc>
          <w:tcPr>
            <w:tcW w:w="146" w:type="dxa"/>
            <w:vAlign w:val="center"/>
            <w:hideMark/>
          </w:tcPr>
          <w:p w14:paraId="1F99AB8D"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2B283986"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56149193"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Psychologues</w:t>
            </w:r>
          </w:p>
        </w:tc>
        <w:tc>
          <w:tcPr>
            <w:tcW w:w="4787" w:type="dxa"/>
            <w:tcBorders>
              <w:top w:val="nil"/>
              <w:left w:val="nil"/>
              <w:bottom w:val="single" w:sz="4" w:space="0" w:color="auto"/>
              <w:right w:val="single" w:sz="4" w:space="0" w:color="auto"/>
            </w:tcBorders>
            <w:noWrap/>
            <w:vAlign w:val="center"/>
            <w:hideMark/>
          </w:tcPr>
          <w:p w14:paraId="6E219954"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73</w:t>
            </w:r>
          </w:p>
        </w:tc>
        <w:tc>
          <w:tcPr>
            <w:tcW w:w="146" w:type="dxa"/>
            <w:vAlign w:val="center"/>
            <w:hideMark/>
          </w:tcPr>
          <w:p w14:paraId="1A041F0F"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342311E6"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41339090"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de rééducation</w:t>
            </w:r>
          </w:p>
        </w:tc>
        <w:tc>
          <w:tcPr>
            <w:tcW w:w="4787" w:type="dxa"/>
            <w:tcBorders>
              <w:top w:val="nil"/>
              <w:left w:val="nil"/>
              <w:bottom w:val="single" w:sz="4" w:space="0" w:color="auto"/>
              <w:right w:val="single" w:sz="4" w:space="0" w:color="auto"/>
            </w:tcBorders>
            <w:vAlign w:val="center"/>
            <w:hideMark/>
          </w:tcPr>
          <w:p w14:paraId="723DB7B4"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96</w:t>
            </w:r>
          </w:p>
        </w:tc>
        <w:tc>
          <w:tcPr>
            <w:tcW w:w="146" w:type="dxa"/>
            <w:vAlign w:val="center"/>
            <w:hideMark/>
          </w:tcPr>
          <w:p w14:paraId="44BD7AF6"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03A4BCC7"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shd w:val="clear" w:color="auto" w:fill="EAF1DD" w:themeFill="accent3" w:themeFillTint="33"/>
            <w:noWrap/>
            <w:vAlign w:val="center"/>
            <w:hideMark/>
          </w:tcPr>
          <w:p w14:paraId="407278ED" w14:textId="77777777" w:rsidR="00343CD2" w:rsidRPr="00343CD2" w:rsidRDefault="00343CD2" w:rsidP="00343CD2">
            <w:pPr>
              <w:widowControl/>
              <w:autoSpaceDE/>
              <w:autoSpaceDN/>
              <w:rPr>
                <w:rFonts w:ascii="Arial" w:eastAsia="Times New Roman" w:hAnsi="Arial" w:cs="Arial"/>
                <w:b/>
                <w:bCs/>
                <w:sz w:val="20"/>
                <w:szCs w:val="20"/>
                <w:lang w:eastAsia="fr-FR"/>
              </w:rPr>
            </w:pPr>
            <w:r w:rsidRPr="00343CD2">
              <w:rPr>
                <w:rFonts w:ascii="Arial" w:eastAsia="Times New Roman" w:hAnsi="Arial" w:cs="Arial"/>
                <w:b/>
                <w:bCs/>
                <w:sz w:val="20"/>
                <w:szCs w:val="20"/>
                <w:lang w:eastAsia="fr-FR"/>
              </w:rPr>
              <w:t>Total Services de Soins</w:t>
            </w:r>
          </w:p>
        </w:tc>
        <w:tc>
          <w:tcPr>
            <w:tcW w:w="4787" w:type="dxa"/>
            <w:tcBorders>
              <w:top w:val="nil"/>
              <w:left w:val="nil"/>
              <w:bottom w:val="single" w:sz="4" w:space="0" w:color="auto"/>
              <w:right w:val="single" w:sz="4" w:space="0" w:color="auto"/>
            </w:tcBorders>
            <w:shd w:val="clear" w:color="auto" w:fill="EAF1DD" w:themeFill="accent3" w:themeFillTint="33"/>
            <w:noWrap/>
            <w:vAlign w:val="center"/>
            <w:hideMark/>
          </w:tcPr>
          <w:p w14:paraId="0295E3CF"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3 439</w:t>
            </w:r>
          </w:p>
        </w:tc>
        <w:tc>
          <w:tcPr>
            <w:tcW w:w="146" w:type="dxa"/>
            <w:vAlign w:val="center"/>
            <w:hideMark/>
          </w:tcPr>
          <w:p w14:paraId="4B512928"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64E1958D"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61EACF38"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 de direction</w:t>
            </w:r>
          </w:p>
        </w:tc>
        <w:tc>
          <w:tcPr>
            <w:tcW w:w="4787" w:type="dxa"/>
            <w:tcBorders>
              <w:top w:val="nil"/>
              <w:left w:val="nil"/>
              <w:bottom w:val="single" w:sz="4" w:space="0" w:color="auto"/>
              <w:right w:val="single" w:sz="4" w:space="0" w:color="auto"/>
            </w:tcBorders>
            <w:noWrap/>
            <w:vAlign w:val="center"/>
            <w:hideMark/>
          </w:tcPr>
          <w:p w14:paraId="081C88A4"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20</w:t>
            </w:r>
          </w:p>
        </w:tc>
        <w:tc>
          <w:tcPr>
            <w:tcW w:w="146" w:type="dxa"/>
            <w:vAlign w:val="center"/>
            <w:hideMark/>
          </w:tcPr>
          <w:p w14:paraId="49B2A144"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505A3641"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3D3338FC"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Directeurs de soins</w:t>
            </w:r>
          </w:p>
        </w:tc>
        <w:tc>
          <w:tcPr>
            <w:tcW w:w="4787" w:type="dxa"/>
            <w:tcBorders>
              <w:top w:val="nil"/>
              <w:left w:val="nil"/>
              <w:bottom w:val="single" w:sz="4" w:space="0" w:color="auto"/>
              <w:right w:val="single" w:sz="4" w:space="0" w:color="auto"/>
            </w:tcBorders>
            <w:noWrap/>
            <w:vAlign w:val="center"/>
            <w:hideMark/>
          </w:tcPr>
          <w:p w14:paraId="711DF190"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w:t>
            </w:r>
          </w:p>
        </w:tc>
        <w:tc>
          <w:tcPr>
            <w:tcW w:w="146" w:type="dxa"/>
            <w:vAlign w:val="center"/>
            <w:hideMark/>
          </w:tcPr>
          <w:p w14:paraId="24C90F3C"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710DFE67"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2FE04411"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Autres pers. administratifs</w:t>
            </w:r>
          </w:p>
        </w:tc>
        <w:tc>
          <w:tcPr>
            <w:tcW w:w="4787" w:type="dxa"/>
            <w:tcBorders>
              <w:top w:val="nil"/>
              <w:left w:val="nil"/>
              <w:bottom w:val="single" w:sz="4" w:space="0" w:color="auto"/>
              <w:right w:val="single" w:sz="4" w:space="0" w:color="auto"/>
            </w:tcBorders>
            <w:vAlign w:val="center"/>
            <w:hideMark/>
          </w:tcPr>
          <w:p w14:paraId="499FFB98"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636</w:t>
            </w:r>
          </w:p>
        </w:tc>
        <w:tc>
          <w:tcPr>
            <w:tcW w:w="146" w:type="dxa"/>
            <w:vAlign w:val="center"/>
            <w:hideMark/>
          </w:tcPr>
          <w:p w14:paraId="1983D1A2"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4F50E7B5"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40E5AB5B"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éducatifs et sociaux</w:t>
            </w:r>
          </w:p>
        </w:tc>
        <w:tc>
          <w:tcPr>
            <w:tcW w:w="4787" w:type="dxa"/>
            <w:tcBorders>
              <w:top w:val="nil"/>
              <w:left w:val="nil"/>
              <w:bottom w:val="single" w:sz="4" w:space="0" w:color="auto"/>
              <w:right w:val="single" w:sz="4" w:space="0" w:color="auto"/>
            </w:tcBorders>
            <w:noWrap/>
            <w:vAlign w:val="center"/>
            <w:hideMark/>
          </w:tcPr>
          <w:p w14:paraId="45EB984D"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61</w:t>
            </w:r>
          </w:p>
        </w:tc>
        <w:tc>
          <w:tcPr>
            <w:tcW w:w="146" w:type="dxa"/>
            <w:vAlign w:val="center"/>
            <w:hideMark/>
          </w:tcPr>
          <w:p w14:paraId="7A3E9E6E"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24666A7F"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6DD5ED6F"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 xml:space="preserve"> - dont assistants de service social</w:t>
            </w:r>
          </w:p>
        </w:tc>
        <w:tc>
          <w:tcPr>
            <w:tcW w:w="4787" w:type="dxa"/>
            <w:tcBorders>
              <w:top w:val="nil"/>
              <w:left w:val="nil"/>
              <w:bottom w:val="single" w:sz="4" w:space="0" w:color="auto"/>
              <w:right w:val="single" w:sz="4" w:space="0" w:color="auto"/>
            </w:tcBorders>
            <w:noWrap/>
            <w:vAlign w:val="center"/>
            <w:hideMark/>
          </w:tcPr>
          <w:p w14:paraId="43029DA1"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27</w:t>
            </w:r>
          </w:p>
        </w:tc>
        <w:tc>
          <w:tcPr>
            <w:tcW w:w="146" w:type="dxa"/>
            <w:vAlign w:val="center"/>
            <w:hideMark/>
          </w:tcPr>
          <w:p w14:paraId="56660F51"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1B408AE1"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08105C56"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pharmacie</w:t>
            </w:r>
          </w:p>
        </w:tc>
        <w:tc>
          <w:tcPr>
            <w:tcW w:w="4787" w:type="dxa"/>
            <w:tcBorders>
              <w:top w:val="nil"/>
              <w:left w:val="nil"/>
              <w:bottom w:val="single" w:sz="4" w:space="0" w:color="auto"/>
              <w:right w:val="single" w:sz="4" w:space="0" w:color="auto"/>
            </w:tcBorders>
            <w:noWrap/>
            <w:vAlign w:val="center"/>
            <w:hideMark/>
          </w:tcPr>
          <w:p w14:paraId="76B30CAE"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40</w:t>
            </w:r>
          </w:p>
        </w:tc>
        <w:tc>
          <w:tcPr>
            <w:tcW w:w="146" w:type="dxa"/>
            <w:vAlign w:val="center"/>
            <w:hideMark/>
          </w:tcPr>
          <w:p w14:paraId="4DFA6D51"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37847820"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161C9409"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laboratoire</w:t>
            </w:r>
          </w:p>
        </w:tc>
        <w:tc>
          <w:tcPr>
            <w:tcW w:w="4787" w:type="dxa"/>
            <w:tcBorders>
              <w:top w:val="nil"/>
              <w:left w:val="nil"/>
              <w:bottom w:val="single" w:sz="4" w:space="0" w:color="auto"/>
              <w:right w:val="single" w:sz="4" w:space="0" w:color="auto"/>
            </w:tcBorders>
            <w:noWrap/>
            <w:vAlign w:val="center"/>
            <w:hideMark/>
          </w:tcPr>
          <w:p w14:paraId="6167DCE2"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194</w:t>
            </w:r>
          </w:p>
        </w:tc>
        <w:tc>
          <w:tcPr>
            <w:tcW w:w="146" w:type="dxa"/>
            <w:vAlign w:val="center"/>
            <w:hideMark/>
          </w:tcPr>
          <w:p w14:paraId="6891AC1B"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12F113DE"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7001482D"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radiologie</w:t>
            </w:r>
          </w:p>
        </w:tc>
        <w:tc>
          <w:tcPr>
            <w:tcW w:w="4787" w:type="dxa"/>
            <w:tcBorders>
              <w:top w:val="nil"/>
              <w:left w:val="nil"/>
              <w:bottom w:val="single" w:sz="4" w:space="0" w:color="auto"/>
              <w:right w:val="single" w:sz="4" w:space="0" w:color="auto"/>
            </w:tcBorders>
            <w:vAlign w:val="center"/>
            <w:hideMark/>
          </w:tcPr>
          <w:p w14:paraId="7C3ADD68"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117</w:t>
            </w:r>
          </w:p>
        </w:tc>
        <w:tc>
          <w:tcPr>
            <w:tcW w:w="146" w:type="dxa"/>
            <w:vAlign w:val="center"/>
            <w:hideMark/>
          </w:tcPr>
          <w:p w14:paraId="794CD0BE"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7696F3A6"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4593F574"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Autres personnels médico-techniques</w:t>
            </w:r>
          </w:p>
        </w:tc>
        <w:tc>
          <w:tcPr>
            <w:tcW w:w="4787" w:type="dxa"/>
            <w:tcBorders>
              <w:top w:val="nil"/>
              <w:left w:val="nil"/>
              <w:bottom w:val="single" w:sz="4" w:space="0" w:color="auto"/>
              <w:right w:val="single" w:sz="4" w:space="0" w:color="auto"/>
            </w:tcBorders>
            <w:vAlign w:val="center"/>
            <w:hideMark/>
          </w:tcPr>
          <w:p w14:paraId="583C39C2"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14</w:t>
            </w:r>
          </w:p>
        </w:tc>
        <w:tc>
          <w:tcPr>
            <w:tcW w:w="146" w:type="dxa"/>
            <w:vAlign w:val="center"/>
            <w:hideMark/>
          </w:tcPr>
          <w:p w14:paraId="1980A06B"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2F721002"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000000"/>
            </w:tcBorders>
            <w:noWrap/>
            <w:vAlign w:val="center"/>
            <w:hideMark/>
          </w:tcPr>
          <w:p w14:paraId="180E0BC9" w14:textId="77777777" w:rsidR="00343CD2" w:rsidRPr="00343CD2" w:rsidRDefault="00343CD2" w:rsidP="00343CD2">
            <w:pPr>
              <w:widowControl/>
              <w:autoSpaceDE/>
              <w:autoSpaceDN/>
              <w:rPr>
                <w:rFonts w:ascii="Arial" w:eastAsia="Times New Roman" w:hAnsi="Arial" w:cs="Arial"/>
                <w:sz w:val="20"/>
                <w:szCs w:val="20"/>
                <w:lang w:eastAsia="fr-FR"/>
              </w:rPr>
            </w:pPr>
            <w:r w:rsidRPr="00343CD2">
              <w:rPr>
                <w:rFonts w:ascii="Arial" w:eastAsia="Times New Roman" w:hAnsi="Arial" w:cs="Arial"/>
                <w:sz w:val="20"/>
                <w:szCs w:val="20"/>
                <w:lang w:eastAsia="fr-FR"/>
              </w:rPr>
              <w:t>Personnels techniques et ouvriers</w:t>
            </w:r>
          </w:p>
        </w:tc>
        <w:tc>
          <w:tcPr>
            <w:tcW w:w="4787" w:type="dxa"/>
            <w:tcBorders>
              <w:top w:val="nil"/>
              <w:left w:val="nil"/>
              <w:bottom w:val="single" w:sz="4" w:space="0" w:color="auto"/>
              <w:right w:val="single" w:sz="4" w:space="0" w:color="auto"/>
            </w:tcBorders>
            <w:noWrap/>
            <w:vAlign w:val="center"/>
            <w:hideMark/>
          </w:tcPr>
          <w:p w14:paraId="6DE6E7D2"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550</w:t>
            </w:r>
          </w:p>
        </w:tc>
        <w:tc>
          <w:tcPr>
            <w:tcW w:w="146" w:type="dxa"/>
            <w:vAlign w:val="center"/>
            <w:hideMark/>
          </w:tcPr>
          <w:p w14:paraId="4E586045"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42B75BAD" w14:textId="77777777" w:rsidTr="00343CD2">
        <w:trPr>
          <w:trHeight w:val="420"/>
        </w:trPr>
        <w:tc>
          <w:tcPr>
            <w:tcW w:w="4427"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14:paraId="45DCE781" w14:textId="77777777" w:rsidR="00343CD2" w:rsidRPr="00343CD2" w:rsidRDefault="00343CD2" w:rsidP="00343CD2">
            <w:pPr>
              <w:widowControl/>
              <w:autoSpaceDE/>
              <w:autoSpaceDN/>
              <w:rPr>
                <w:rFonts w:ascii="Arial" w:eastAsia="Times New Roman" w:hAnsi="Arial" w:cs="Arial"/>
                <w:b/>
                <w:bCs/>
                <w:sz w:val="20"/>
                <w:szCs w:val="20"/>
                <w:lang w:eastAsia="fr-FR"/>
              </w:rPr>
            </w:pPr>
            <w:r w:rsidRPr="00343CD2">
              <w:rPr>
                <w:rFonts w:ascii="Arial" w:eastAsia="Times New Roman" w:hAnsi="Arial" w:cs="Arial"/>
                <w:b/>
                <w:bCs/>
                <w:sz w:val="20"/>
                <w:szCs w:val="20"/>
                <w:lang w:eastAsia="fr-FR"/>
              </w:rPr>
              <w:t xml:space="preserve">Total Hors Services de Soins           </w:t>
            </w:r>
          </w:p>
        </w:tc>
        <w:tc>
          <w:tcPr>
            <w:tcW w:w="4787" w:type="dxa"/>
            <w:tcBorders>
              <w:top w:val="nil"/>
              <w:left w:val="nil"/>
              <w:bottom w:val="single" w:sz="4" w:space="0" w:color="auto"/>
              <w:right w:val="single" w:sz="4" w:space="0" w:color="auto"/>
            </w:tcBorders>
            <w:shd w:val="clear" w:color="auto" w:fill="EAF1DD" w:themeFill="accent3" w:themeFillTint="33"/>
            <w:vAlign w:val="center"/>
            <w:hideMark/>
          </w:tcPr>
          <w:p w14:paraId="46AA2458"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1 633</w:t>
            </w:r>
          </w:p>
        </w:tc>
        <w:tc>
          <w:tcPr>
            <w:tcW w:w="146" w:type="dxa"/>
            <w:vAlign w:val="center"/>
            <w:hideMark/>
          </w:tcPr>
          <w:p w14:paraId="08410DB4"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r w:rsidR="00343CD2" w:rsidRPr="00343CD2" w14:paraId="575860C1" w14:textId="77777777" w:rsidTr="00343CD2">
        <w:trPr>
          <w:trHeight w:val="660"/>
        </w:trPr>
        <w:tc>
          <w:tcPr>
            <w:tcW w:w="4427" w:type="dxa"/>
            <w:gridSpan w:val="3"/>
            <w:tcBorders>
              <w:top w:val="single" w:sz="4" w:space="0" w:color="auto"/>
              <w:left w:val="single" w:sz="4" w:space="0" w:color="auto"/>
              <w:bottom w:val="single" w:sz="4" w:space="0" w:color="auto"/>
              <w:right w:val="single" w:sz="4" w:space="0" w:color="000000"/>
            </w:tcBorders>
            <w:shd w:val="clear" w:color="auto" w:fill="EAF1DD" w:themeFill="accent3" w:themeFillTint="33"/>
            <w:vAlign w:val="center"/>
            <w:hideMark/>
          </w:tcPr>
          <w:p w14:paraId="0F44D8E9" w14:textId="77777777" w:rsidR="00343CD2" w:rsidRPr="00343CD2" w:rsidRDefault="00343CD2" w:rsidP="00343CD2">
            <w:pPr>
              <w:widowControl/>
              <w:autoSpaceDE/>
              <w:autoSpaceDN/>
              <w:rPr>
                <w:rFonts w:ascii="Arial" w:eastAsia="Times New Roman" w:hAnsi="Arial" w:cs="Arial"/>
                <w:b/>
                <w:bCs/>
                <w:sz w:val="20"/>
                <w:szCs w:val="20"/>
                <w:lang w:eastAsia="fr-FR"/>
              </w:rPr>
            </w:pPr>
            <w:r w:rsidRPr="00343CD2">
              <w:rPr>
                <w:rFonts w:ascii="Arial" w:eastAsia="Times New Roman" w:hAnsi="Arial" w:cs="Arial"/>
                <w:b/>
                <w:bCs/>
                <w:sz w:val="20"/>
                <w:szCs w:val="20"/>
                <w:lang w:eastAsia="fr-FR"/>
              </w:rPr>
              <w:t xml:space="preserve">Total sages-femmes et personnel non médical salarié </w:t>
            </w:r>
          </w:p>
        </w:tc>
        <w:tc>
          <w:tcPr>
            <w:tcW w:w="4787" w:type="dxa"/>
            <w:tcBorders>
              <w:top w:val="nil"/>
              <w:left w:val="nil"/>
              <w:bottom w:val="single" w:sz="4" w:space="0" w:color="auto"/>
              <w:right w:val="single" w:sz="4" w:space="0" w:color="auto"/>
            </w:tcBorders>
            <w:shd w:val="clear" w:color="auto" w:fill="EAF1DD" w:themeFill="accent3" w:themeFillTint="33"/>
            <w:noWrap/>
            <w:vAlign w:val="center"/>
            <w:hideMark/>
          </w:tcPr>
          <w:p w14:paraId="5F422D0C" w14:textId="77777777" w:rsidR="00343CD2" w:rsidRPr="00343CD2" w:rsidRDefault="00343CD2" w:rsidP="00343CD2">
            <w:pPr>
              <w:widowControl/>
              <w:autoSpaceDE/>
              <w:autoSpaceDN/>
              <w:jc w:val="center"/>
              <w:rPr>
                <w:rFonts w:ascii="Arial" w:eastAsia="Times New Roman" w:hAnsi="Arial" w:cs="Arial"/>
                <w:sz w:val="20"/>
                <w:szCs w:val="20"/>
                <w:lang w:eastAsia="fr-FR"/>
              </w:rPr>
            </w:pPr>
            <w:r w:rsidRPr="00343CD2">
              <w:rPr>
                <w:rFonts w:ascii="Arial" w:eastAsia="Times New Roman" w:hAnsi="Arial" w:cs="Arial"/>
                <w:sz w:val="20"/>
                <w:szCs w:val="20"/>
                <w:lang w:eastAsia="fr-FR"/>
              </w:rPr>
              <w:t>5 072</w:t>
            </w:r>
          </w:p>
        </w:tc>
        <w:tc>
          <w:tcPr>
            <w:tcW w:w="146" w:type="dxa"/>
            <w:vAlign w:val="center"/>
            <w:hideMark/>
          </w:tcPr>
          <w:p w14:paraId="08C70D5D" w14:textId="77777777" w:rsidR="00343CD2" w:rsidRPr="00343CD2" w:rsidRDefault="00343CD2" w:rsidP="00343CD2">
            <w:pPr>
              <w:widowControl/>
              <w:autoSpaceDE/>
              <w:autoSpaceDN/>
              <w:rPr>
                <w:rFonts w:ascii="Times New Roman" w:eastAsia="Times New Roman" w:hAnsi="Times New Roman" w:cs="Times New Roman"/>
                <w:sz w:val="20"/>
                <w:szCs w:val="20"/>
                <w:lang w:eastAsia="fr-FR"/>
              </w:rPr>
            </w:pPr>
          </w:p>
        </w:tc>
      </w:tr>
    </w:tbl>
    <w:p w14:paraId="452949DB" w14:textId="77777777" w:rsidR="00CC2AE3" w:rsidRDefault="00CC2AE3" w:rsidP="00CD7E80">
      <w:pPr>
        <w:tabs>
          <w:tab w:val="left" w:pos="831"/>
        </w:tabs>
        <w:jc w:val="both"/>
        <w:rPr>
          <w:rFonts w:asciiTheme="minorHAnsi" w:hAnsiTheme="minorHAnsi" w:cstheme="minorHAnsi"/>
        </w:rPr>
      </w:pPr>
    </w:p>
    <w:p w14:paraId="7F64E1BE" w14:textId="48C7C641" w:rsidR="00501DE3" w:rsidRDefault="00501DE3">
      <w:pPr>
        <w:rPr>
          <w:rFonts w:asciiTheme="minorHAnsi" w:hAnsiTheme="minorHAnsi" w:cstheme="minorHAnsi"/>
        </w:rPr>
      </w:pPr>
      <w:r>
        <w:rPr>
          <w:rFonts w:asciiTheme="minorHAnsi" w:hAnsiTheme="minorHAnsi" w:cstheme="minorHAnsi"/>
        </w:rPr>
        <w:br w:type="page"/>
      </w:r>
    </w:p>
    <w:p w14:paraId="330D87ED" w14:textId="77777777" w:rsidR="00CC2AE3" w:rsidRPr="005C77E7" w:rsidRDefault="00CC2AE3" w:rsidP="00CD7E80">
      <w:pPr>
        <w:tabs>
          <w:tab w:val="left" w:pos="831"/>
        </w:tabs>
        <w:jc w:val="both"/>
        <w:rPr>
          <w:rFonts w:asciiTheme="minorHAnsi" w:hAnsiTheme="minorHAnsi" w:cstheme="minorHAnsi"/>
        </w:rPr>
      </w:pPr>
    </w:p>
    <w:bookmarkEnd w:id="6"/>
    <w:p w14:paraId="2E97F14F" w14:textId="77777777" w:rsidR="005B6F6D" w:rsidRPr="005C77E7" w:rsidRDefault="005B6F6D" w:rsidP="00CD7E80">
      <w:pPr>
        <w:tabs>
          <w:tab w:val="left" w:pos="831"/>
        </w:tabs>
        <w:jc w:val="both"/>
        <w:rPr>
          <w:rFonts w:asciiTheme="minorHAnsi" w:hAnsiTheme="minorHAnsi" w:cstheme="minorHAnsi"/>
        </w:rPr>
      </w:pPr>
    </w:p>
    <w:p w14:paraId="60B68F28" w14:textId="7F60B115" w:rsidR="006A7CCC" w:rsidRPr="005C77E7" w:rsidRDefault="00B54592" w:rsidP="00CD7E80">
      <w:pPr>
        <w:pStyle w:val="Titre1"/>
        <w:ind w:right="0"/>
        <w:rPr>
          <w:rFonts w:asciiTheme="minorHAnsi" w:hAnsiTheme="minorHAnsi" w:cstheme="minorHAnsi"/>
          <w:color w:val="1F497D" w:themeColor="text2"/>
          <w:sz w:val="28"/>
          <w:szCs w:val="28"/>
        </w:rPr>
      </w:pPr>
      <w:bookmarkStart w:id="7" w:name="_Toc195003643"/>
      <w:r w:rsidRPr="005C77E7">
        <w:rPr>
          <w:rFonts w:asciiTheme="minorHAnsi" w:hAnsiTheme="minorHAnsi" w:cstheme="minorHAnsi"/>
          <w:color w:val="1F497D" w:themeColor="text2"/>
          <w:sz w:val="28"/>
          <w:szCs w:val="28"/>
        </w:rPr>
        <w:t>V</w:t>
      </w:r>
      <w:r w:rsidR="00A416B5" w:rsidRPr="005C77E7">
        <w:rPr>
          <w:rFonts w:asciiTheme="minorHAnsi" w:hAnsiTheme="minorHAnsi" w:cstheme="minorHAnsi"/>
          <w:color w:val="1F497D" w:themeColor="text2"/>
          <w:sz w:val="28"/>
          <w:szCs w:val="28"/>
        </w:rPr>
        <w:t>I</w:t>
      </w:r>
      <w:r w:rsidR="00F064C7" w:rsidRPr="005C77E7">
        <w:rPr>
          <w:rFonts w:asciiTheme="minorHAnsi" w:hAnsiTheme="minorHAnsi" w:cstheme="minorHAnsi"/>
          <w:color w:val="1F497D" w:themeColor="text2"/>
          <w:sz w:val="28"/>
          <w:szCs w:val="28"/>
        </w:rPr>
        <w:t>.</w:t>
      </w:r>
      <w:r w:rsidR="003728B1" w:rsidRPr="005C77E7">
        <w:rPr>
          <w:rFonts w:asciiTheme="minorHAnsi" w:hAnsiTheme="minorHAnsi" w:cstheme="minorHAnsi"/>
          <w:color w:val="1F497D" w:themeColor="text2"/>
          <w:sz w:val="28"/>
          <w:szCs w:val="28"/>
        </w:rPr>
        <w:t xml:space="preserve"> </w:t>
      </w:r>
      <w:r w:rsidR="00030154" w:rsidRPr="005C77E7">
        <w:rPr>
          <w:rFonts w:asciiTheme="minorHAnsi" w:hAnsiTheme="minorHAnsi" w:cstheme="minorHAnsi"/>
          <w:color w:val="1F497D" w:themeColor="text2"/>
          <w:sz w:val="28"/>
          <w:szCs w:val="28"/>
        </w:rPr>
        <w:t>C</w:t>
      </w:r>
      <w:r w:rsidR="003728B1" w:rsidRPr="005C77E7">
        <w:rPr>
          <w:rFonts w:asciiTheme="minorHAnsi" w:hAnsiTheme="minorHAnsi" w:cstheme="minorHAnsi"/>
          <w:color w:val="1F497D" w:themeColor="text2"/>
          <w:sz w:val="28"/>
          <w:szCs w:val="28"/>
        </w:rPr>
        <w:t>ANDIDATURE</w:t>
      </w:r>
      <w:bookmarkEnd w:id="7"/>
      <w:r w:rsidR="003728B1" w:rsidRPr="005C77E7">
        <w:rPr>
          <w:rFonts w:asciiTheme="minorHAnsi" w:hAnsiTheme="minorHAnsi" w:cstheme="minorHAnsi"/>
          <w:color w:val="1F497D" w:themeColor="text2"/>
          <w:sz w:val="28"/>
          <w:szCs w:val="28"/>
        </w:rPr>
        <w:t xml:space="preserve"> </w:t>
      </w:r>
    </w:p>
    <w:p w14:paraId="2A963C16" w14:textId="77777777" w:rsidR="003728B1" w:rsidRPr="005C77E7" w:rsidRDefault="003728B1" w:rsidP="005B6F6D">
      <w:pPr>
        <w:jc w:val="both"/>
        <w:rPr>
          <w:rFonts w:asciiTheme="minorHAnsi" w:hAnsiTheme="minorHAnsi" w:cstheme="minorHAnsi"/>
          <w:iCs/>
        </w:rPr>
      </w:pPr>
    </w:p>
    <w:p w14:paraId="3E6BC6E4" w14:textId="4B3328F7" w:rsidR="004C6C53" w:rsidRPr="005C77E7" w:rsidRDefault="004C6C53" w:rsidP="00CD7E80">
      <w:pPr>
        <w:spacing w:before="137"/>
        <w:jc w:val="both"/>
        <w:rPr>
          <w:rFonts w:asciiTheme="minorHAnsi" w:hAnsiTheme="minorHAnsi" w:cstheme="minorHAnsi"/>
          <w:b/>
          <w:bCs/>
          <w:iCs/>
          <w:u w:val="single"/>
        </w:rPr>
      </w:pPr>
      <w:r w:rsidRPr="005C77E7">
        <w:rPr>
          <w:rFonts w:asciiTheme="minorHAnsi" w:hAnsiTheme="minorHAnsi" w:cstheme="minorHAnsi"/>
          <w:b/>
          <w:bCs/>
          <w:iCs/>
          <w:u w:val="single"/>
        </w:rPr>
        <w:t>Documents pouvant être remis au candidat sur sa demande :</w:t>
      </w:r>
    </w:p>
    <w:p w14:paraId="569EE6DE" w14:textId="608BE65E" w:rsidR="006A7CCC" w:rsidRPr="005C77E7" w:rsidRDefault="00B54592" w:rsidP="00CD7E80">
      <w:pPr>
        <w:spacing w:before="137"/>
        <w:jc w:val="both"/>
        <w:rPr>
          <w:rFonts w:asciiTheme="minorHAnsi" w:hAnsiTheme="minorHAnsi" w:cstheme="minorHAnsi"/>
          <w:i/>
        </w:rPr>
      </w:pPr>
      <w:r w:rsidRPr="005C77E7">
        <w:rPr>
          <w:rFonts w:asciiTheme="minorHAnsi" w:hAnsiTheme="minorHAnsi" w:cstheme="minorHAnsi"/>
          <w:i/>
        </w:rPr>
        <w:t>Toute</w:t>
      </w:r>
      <w:r w:rsidRPr="005C77E7">
        <w:rPr>
          <w:rFonts w:asciiTheme="minorHAnsi" w:hAnsiTheme="minorHAnsi" w:cstheme="minorHAnsi"/>
          <w:i/>
          <w:spacing w:val="-8"/>
        </w:rPr>
        <w:t xml:space="preserve"> </w:t>
      </w:r>
      <w:r w:rsidRPr="005C77E7">
        <w:rPr>
          <w:rFonts w:asciiTheme="minorHAnsi" w:hAnsiTheme="minorHAnsi" w:cstheme="minorHAnsi"/>
          <w:i/>
        </w:rPr>
        <w:t>demande</w:t>
      </w:r>
      <w:r w:rsidRPr="005C77E7">
        <w:rPr>
          <w:rFonts w:asciiTheme="minorHAnsi" w:hAnsiTheme="minorHAnsi" w:cstheme="minorHAnsi"/>
          <w:i/>
          <w:spacing w:val="-9"/>
        </w:rPr>
        <w:t xml:space="preserve"> </w:t>
      </w:r>
      <w:r w:rsidRPr="005C77E7">
        <w:rPr>
          <w:rFonts w:asciiTheme="minorHAnsi" w:hAnsiTheme="minorHAnsi" w:cstheme="minorHAnsi"/>
          <w:i/>
        </w:rPr>
        <w:t>sera</w:t>
      </w:r>
      <w:r w:rsidRPr="005C77E7">
        <w:rPr>
          <w:rFonts w:asciiTheme="minorHAnsi" w:hAnsiTheme="minorHAnsi" w:cstheme="minorHAnsi"/>
          <w:i/>
          <w:spacing w:val="-7"/>
        </w:rPr>
        <w:t xml:space="preserve"> </w:t>
      </w:r>
      <w:r w:rsidRPr="005C77E7">
        <w:rPr>
          <w:rFonts w:asciiTheme="minorHAnsi" w:hAnsiTheme="minorHAnsi" w:cstheme="minorHAnsi"/>
          <w:i/>
          <w:spacing w:val="-2"/>
        </w:rPr>
        <w:t>étudiée.</w:t>
      </w:r>
    </w:p>
    <w:p w14:paraId="290BBDB9" w14:textId="77777777" w:rsidR="006A7CCC" w:rsidRPr="005C77E7" w:rsidRDefault="00B54592" w:rsidP="00CD7E80">
      <w:pPr>
        <w:pStyle w:val="Corpsdetexte"/>
        <w:spacing w:before="142"/>
        <w:jc w:val="both"/>
        <w:rPr>
          <w:rFonts w:asciiTheme="minorHAnsi" w:hAnsiTheme="minorHAnsi" w:cstheme="minorHAnsi"/>
          <w:sz w:val="22"/>
          <w:szCs w:val="22"/>
        </w:rPr>
      </w:pPr>
      <w:r w:rsidRPr="005C77E7">
        <w:rPr>
          <w:rFonts w:asciiTheme="minorHAnsi" w:hAnsiTheme="minorHAnsi" w:cstheme="minorHAnsi"/>
          <w:sz w:val="22"/>
          <w:szCs w:val="22"/>
        </w:rPr>
        <w:t>Les</w:t>
      </w:r>
      <w:r w:rsidRPr="005C77E7">
        <w:rPr>
          <w:rFonts w:asciiTheme="minorHAnsi" w:hAnsiTheme="minorHAnsi" w:cstheme="minorHAnsi"/>
          <w:spacing w:val="-9"/>
          <w:sz w:val="22"/>
          <w:szCs w:val="22"/>
        </w:rPr>
        <w:t xml:space="preserve"> </w:t>
      </w:r>
      <w:r w:rsidRPr="005C77E7">
        <w:rPr>
          <w:rFonts w:asciiTheme="minorHAnsi" w:hAnsiTheme="minorHAnsi" w:cstheme="minorHAnsi"/>
          <w:sz w:val="22"/>
          <w:szCs w:val="22"/>
        </w:rPr>
        <w:t>documents</w:t>
      </w:r>
      <w:r w:rsidRPr="005C77E7">
        <w:rPr>
          <w:rFonts w:asciiTheme="minorHAnsi" w:hAnsiTheme="minorHAnsi" w:cstheme="minorHAnsi"/>
          <w:spacing w:val="-9"/>
          <w:sz w:val="22"/>
          <w:szCs w:val="22"/>
        </w:rPr>
        <w:t xml:space="preserve"> </w:t>
      </w:r>
      <w:r w:rsidRPr="005C77E7">
        <w:rPr>
          <w:rFonts w:asciiTheme="minorHAnsi" w:hAnsiTheme="minorHAnsi" w:cstheme="minorHAnsi"/>
          <w:sz w:val="22"/>
          <w:szCs w:val="22"/>
        </w:rPr>
        <w:t>suivants</w:t>
      </w:r>
      <w:r w:rsidRPr="005C77E7">
        <w:rPr>
          <w:rFonts w:asciiTheme="minorHAnsi" w:hAnsiTheme="minorHAnsi" w:cstheme="minorHAnsi"/>
          <w:spacing w:val="-9"/>
          <w:sz w:val="22"/>
          <w:szCs w:val="22"/>
        </w:rPr>
        <w:t xml:space="preserve"> </w:t>
      </w:r>
      <w:r w:rsidRPr="005C77E7">
        <w:rPr>
          <w:rFonts w:asciiTheme="minorHAnsi" w:hAnsiTheme="minorHAnsi" w:cstheme="minorHAnsi"/>
          <w:sz w:val="22"/>
          <w:szCs w:val="22"/>
        </w:rPr>
        <w:t>sont</w:t>
      </w:r>
      <w:r w:rsidRPr="005C77E7">
        <w:rPr>
          <w:rFonts w:asciiTheme="minorHAnsi" w:hAnsiTheme="minorHAnsi" w:cstheme="minorHAnsi"/>
          <w:spacing w:val="-9"/>
          <w:sz w:val="22"/>
          <w:szCs w:val="22"/>
        </w:rPr>
        <w:t xml:space="preserve"> </w:t>
      </w:r>
      <w:r w:rsidRPr="005C77E7">
        <w:rPr>
          <w:rFonts w:asciiTheme="minorHAnsi" w:hAnsiTheme="minorHAnsi" w:cstheme="minorHAnsi"/>
          <w:sz w:val="22"/>
          <w:szCs w:val="22"/>
        </w:rPr>
        <w:t>notamment</w:t>
      </w:r>
      <w:r w:rsidRPr="005C77E7">
        <w:rPr>
          <w:rFonts w:asciiTheme="minorHAnsi" w:hAnsiTheme="minorHAnsi" w:cstheme="minorHAnsi"/>
          <w:spacing w:val="-10"/>
          <w:sz w:val="22"/>
          <w:szCs w:val="22"/>
        </w:rPr>
        <w:t xml:space="preserve"> </w:t>
      </w:r>
      <w:r w:rsidRPr="005C77E7">
        <w:rPr>
          <w:rFonts w:asciiTheme="minorHAnsi" w:hAnsiTheme="minorHAnsi" w:cstheme="minorHAnsi"/>
          <w:sz w:val="22"/>
          <w:szCs w:val="22"/>
        </w:rPr>
        <w:t>disponibles</w:t>
      </w:r>
      <w:r w:rsidRPr="005C77E7">
        <w:rPr>
          <w:rFonts w:asciiTheme="minorHAnsi" w:hAnsiTheme="minorHAnsi" w:cstheme="minorHAnsi"/>
          <w:spacing w:val="-5"/>
          <w:sz w:val="22"/>
          <w:szCs w:val="22"/>
        </w:rPr>
        <w:t xml:space="preserve"> </w:t>
      </w:r>
      <w:r w:rsidRPr="005C77E7">
        <w:rPr>
          <w:rFonts w:asciiTheme="minorHAnsi" w:hAnsiTheme="minorHAnsi" w:cstheme="minorHAnsi"/>
          <w:spacing w:val="-10"/>
          <w:sz w:val="22"/>
          <w:szCs w:val="22"/>
        </w:rPr>
        <w:t>:</w:t>
      </w:r>
    </w:p>
    <w:p w14:paraId="427A2B56" w14:textId="77777777" w:rsidR="006A7CCC" w:rsidRPr="005C77E7" w:rsidRDefault="00B54592" w:rsidP="00CD7E80">
      <w:pPr>
        <w:pStyle w:val="Corpsdetexte"/>
        <w:jc w:val="both"/>
        <w:rPr>
          <w:rFonts w:asciiTheme="minorHAnsi" w:hAnsiTheme="minorHAnsi" w:cstheme="minorHAnsi"/>
          <w:sz w:val="22"/>
          <w:szCs w:val="22"/>
        </w:rPr>
      </w:pPr>
      <w:r w:rsidRPr="005C77E7">
        <w:rPr>
          <w:rFonts w:asciiTheme="minorHAnsi" w:hAnsiTheme="minorHAnsi" w:cstheme="minorHAnsi"/>
          <w:sz w:val="22"/>
          <w:szCs w:val="22"/>
        </w:rPr>
        <w:t>Projet</w:t>
      </w:r>
      <w:r w:rsidRPr="005C77E7">
        <w:rPr>
          <w:rFonts w:asciiTheme="minorHAnsi" w:hAnsiTheme="minorHAnsi" w:cstheme="minorHAnsi"/>
          <w:spacing w:val="-8"/>
          <w:sz w:val="22"/>
          <w:szCs w:val="22"/>
        </w:rPr>
        <w:t xml:space="preserve"> </w:t>
      </w:r>
      <w:r w:rsidR="009A3132" w:rsidRPr="005C77E7">
        <w:rPr>
          <w:rFonts w:asciiTheme="minorHAnsi" w:hAnsiTheme="minorHAnsi" w:cstheme="minorHAnsi"/>
          <w:sz w:val="22"/>
          <w:szCs w:val="22"/>
        </w:rPr>
        <w:t>d’établissement</w:t>
      </w:r>
      <w:r w:rsidRPr="005C77E7">
        <w:rPr>
          <w:rFonts w:asciiTheme="minorHAnsi" w:hAnsiTheme="minorHAnsi" w:cstheme="minorHAnsi"/>
          <w:sz w:val="22"/>
          <w:szCs w:val="22"/>
        </w:rPr>
        <w:t>,</w:t>
      </w:r>
      <w:r w:rsidRPr="005C77E7">
        <w:rPr>
          <w:rFonts w:asciiTheme="minorHAnsi" w:hAnsiTheme="minorHAnsi" w:cstheme="minorHAnsi"/>
          <w:spacing w:val="-7"/>
          <w:sz w:val="22"/>
          <w:szCs w:val="22"/>
        </w:rPr>
        <w:t xml:space="preserve"> </w:t>
      </w:r>
      <w:r w:rsidRPr="005C77E7">
        <w:rPr>
          <w:rFonts w:asciiTheme="minorHAnsi" w:hAnsiTheme="minorHAnsi" w:cstheme="minorHAnsi"/>
          <w:sz w:val="22"/>
          <w:szCs w:val="22"/>
        </w:rPr>
        <w:t>CPOM</w:t>
      </w:r>
      <w:r w:rsidR="009A3132" w:rsidRPr="005C77E7">
        <w:rPr>
          <w:rFonts w:asciiTheme="minorHAnsi" w:hAnsiTheme="minorHAnsi" w:cstheme="minorHAnsi"/>
          <w:spacing w:val="-6"/>
          <w:sz w:val="22"/>
          <w:szCs w:val="22"/>
        </w:rPr>
        <w:t xml:space="preserve">, </w:t>
      </w:r>
      <w:r w:rsidR="005C553C" w:rsidRPr="005C77E7">
        <w:rPr>
          <w:rFonts w:asciiTheme="minorHAnsi" w:hAnsiTheme="minorHAnsi" w:cstheme="minorHAnsi"/>
          <w:sz w:val="22"/>
          <w:szCs w:val="22"/>
        </w:rPr>
        <w:t>EPRD et PGFP</w:t>
      </w:r>
      <w:r w:rsidR="00A416B5" w:rsidRPr="005C77E7">
        <w:rPr>
          <w:rFonts w:asciiTheme="minorHAnsi" w:hAnsiTheme="minorHAnsi" w:cstheme="minorHAnsi"/>
          <w:sz w:val="22"/>
          <w:szCs w:val="22"/>
        </w:rPr>
        <w:t xml:space="preserve">, </w:t>
      </w:r>
      <w:r w:rsidR="009A3132" w:rsidRPr="005C77E7">
        <w:rPr>
          <w:rFonts w:asciiTheme="minorHAnsi" w:hAnsiTheme="minorHAnsi" w:cstheme="minorHAnsi"/>
          <w:sz w:val="22"/>
          <w:szCs w:val="22"/>
        </w:rPr>
        <w:t>résultats de la dernière certification HAS, documents sur la reconstruction du CHU</w:t>
      </w:r>
    </w:p>
    <w:p w14:paraId="75AC8D35" w14:textId="28FBE452" w:rsidR="005E41EF" w:rsidRDefault="00B54592" w:rsidP="00780CEE">
      <w:pPr>
        <w:spacing w:before="229" w:after="3"/>
        <w:jc w:val="both"/>
        <w:rPr>
          <w:rFonts w:asciiTheme="minorHAnsi" w:hAnsiTheme="minorHAnsi" w:cstheme="minorHAnsi"/>
          <w:b/>
          <w:spacing w:val="-10"/>
        </w:rPr>
      </w:pPr>
      <w:r w:rsidRPr="005C77E7">
        <w:rPr>
          <w:rFonts w:asciiTheme="minorHAnsi" w:hAnsiTheme="minorHAnsi" w:cstheme="minorHAnsi"/>
          <w:b/>
        </w:rPr>
        <w:t>Personne</w:t>
      </w:r>
      <w:r w:rsidRPr="005C77E7">
        <w:rPr>
          <w:rFonts w:asciiTheme="minorHAnsi" w:hAnsiTheme="minorHAnsi" w:cstheme="minorHAnsi"/>
          <w:b/>
          <w:spacing w:val="-8"/>
        </w:rPr>
        <w:t xml:space="preserve"> </w:t>
      </w:r>
      <w:r w:rsidRPr="005C77E7">
        <w:rPr>
          <w:rFonts w:asciiTheme="minorHAnsi" w:hAnsiTheme="minorHAnsi" w:cstheme="minorHAnsi"/>
          <w:b/>
        </w:rPr>
        <w:t>à</w:t>
      </w:r>
      <w:r w:rsidRPr="005C77E7">
        <w:rPr>
          <w:rFonts w:asciiTheme="minorHAnsi" w:hAnsiTheme="minorHAnsi" w:cstheme="minorHAnsi"/>
          <w:b/>
          <w:spacing w:val="-7"/>
        </w:rPr>
        <w:t xml:space="preserve"> </w:t>
      </w:r>
      <w:r w:rsidRPr="005C77E7">
        <w:rPr>
          <w:rFonts w:asciiTheme="minorHAnsi" w:hAnsiTheme="minorHAnsi" w:cstheme="minorHAnsi"/>
          <w:b/>
        </w:rPr>
        <w:t>contacter</w:t>
      </w:r>
      <w:r w:rsidRPr="005C77E7">
        <w:rPr>
          <w:rFonts w:asciiTheme="minorHAnsi" w:hAnsiTheme="minorHAnsi" w:cstheme="minorHAnsi"/>
          <w:b/>
          <w:spacing w:val="-8"/>
        </w:rPr>
        <w:t xml:space="preserve"> </w:t>
      </w:r>
      <w:r w:rsidRPr="005C77E7">
        <w:rPr>
          <w:rFonts w:asciiTheme="minorHAnsi" w:hAnsiTheme="minorHAnsi" w:cstheme="minorHAnsi"/>
          <w:b/>
        </w:rPr>
        <w:t>pour</w:t>
      </w:r>
      <w:r w:rsidRPr="005C77E7">
        <w:rPr>
          <w:rFonts w:asciiTheme="minorHAnsi" w:hAnsiTheme="minorHAnsi" w:cstheme="minorHAnsi"/>
          <w:b/>
          <w:spacing w:val="-6"/>
        </w:rPr>
        <w:t xml:space="preserve"> </w:t>
      </w:r>
      <w:r w:rsidRPr="005C77E7">
        <w:rPr>
          <w:rFonts w:asciiTheme="minorHAnsi" w:hAnsiTheme="minorHAnsi" w:cstheme="minorHAnsi"/>
          <w:b/>
        </w:rPr>
        <w:t>la</w:t>
      </w:r>
      <w:r w:rsidRPr="005C77E7">
        <w:rPr>
          <w:rFonts w:asciiTheme="minorHAnsi" w:hAnsiTheme="minorHAnsi" w:cstheme="minorHAnsi"/>
          <w:b/>
          <w:spacing w:val="-6"/>
        </w:rPr>
        <w:t xml:space="preserve"> </w:t>
      </w:r>
      <w:r w:rsidRPr="005C77E7">
        <w:rPr>
          <w:rFonts w:asciiTheme="minorHAnsi" w:hAnsiTheme="minorHAnsi" w:cstheme="minorHAnsi"/>
          <w:b/>
        </w:rPr>
        <w:t>communication</w:t>
      </w:r>
      <w:r w:rsidRPr="005C77E7">
        <w:rPr>
          <w:rFonts w:asciiTheme="minorHAnsi" w:hAnsiTheme="minorHAnsi" w:cstheme="minorHAnsi"/>
          <w:b/>
          <w:spacing w:val="-6"/>
        </w:rPr>
        <w:t xml:space="preserve"> </w:t>
      </w:r>
      <w:r w:rsidRPr="005C77E7">
        <w:rPr>
          <w:rFonts w:asciiTheme="minorHAnsi" w:hAnsiTheme="minorHAnsi" w:cstheme="minorHAnsi"/>
          <w:b/>
        </w:rPr>
        <w:t>de</w:t>
      </w:r>
      <w:r w:rsidRPr="005C77E7">
        <w:rPr>
          <w:rFonts w:asciiTheme="minorHAnsi" w:hAnsiTheme="minorHAnsi" w:cstheme="minorHAnsi"/>
          <w:b/>
          <w:spacing w:val="-8"/>
        </w:rPr>
        <w:t xml:space="preserve"> </w:t>
      </w:r>
      <w:r w:rsidRPr="005C77E7">
        <w:rPr>
          <w:rFonts w:asciiTheme="minorHAnsi" w:hAnsiTheme="minorHAnsi" w:cstheme="minorHAnsi"/>
          <w:b/>
        </w:rPr>
        <w:t>ces</w:t>
      </w:r>
      <w:r w:rsidRPr="005C77E7">
        <w:rPr>
          <w:rFonts w:asciiTheme="minorHAnsi" w:hAnsiTheme="minorHAnsi" w:cstheme="minorHAnsi"/>
          <w:b/>
          <w:spacing w:val="-8"/>
        </w:rPr>
        <w:t xml:space="preserve"> </w:t>
      </w:r>
      <w:r w:rsidRPr="005C77E7">
        <w:rPr>
          <w:rFonts w:asciiTheme="minorHAnsi" w:hAnsiTheme="minorHAnsi" w:cstheme="minorHAnsi"/>
          <w:b/>
        </w:rPr>
        <w:t>documents</w:t>
      </w:r>
      <w:r w:rsidRPr="005C77E7">
        <w:rPr>
          <w:rFonts w:asciiTheme="minorHAnsi" w:hAnsiTheme="minorHAnsi" w:cstheme="minorHAnsi"/>
          <w:b/>
          <w:spacing w:val="-5"/>
        </w:rPr>
        <w:t xml:space="preserve"> </w:t>
      </w:r>
      <w:r w:rsidRPr="005C77E7">
        <w:rPr>
          <w:rFonts w:asciiTheme="minorHAnsi" w:hAnsiTheme="minorHAnsi" w:cstheme="minorHAnsi"/>
          <w:b/>
          <w:spacing w:val="-10"/>
        </w:rPr>
        <w:t>:</w:t>
      </w:r>
      <w:r w:rsidR="005E41EF" w:rsidRPr="005C77E7">
        <w:rPr>
          <w:rFonts w:asciiTheme="minorHAnsi" w:hAnsiTheme="minorHAnsi" w:cstheme="minorHAnsi"/>
          <w:b/>
          <w:spacing w:val="-10"/>
        </w:rPr>
        <w:t xml:space="preserve"> </w:t>
      </w:r>
    </w:p>
    <w:p w14:paraId="43456702" w14:textId="77777777" w:rsidR="00780CEE" w:rsidRDefault="00780CEE" w:rsidP="00780CEE">
      <w:pPr>
        <w:pStyle w:val="Corpsdetexte"/>
        <w:spacing w:before="142"/>
        <w:jc w:val="both"/>
        <w:rPr>
          <w:rFonts w:asciiTheme="minorHAnsi" w:hAnsiTheme="minorHAnsi" w:cstheme="minorHAnsi"/>
          <w:sz w:val="22"/>
          <w:szCs w:val="22"/>
        </w:rPr>
      </w:pPr>
      <w:r w:rsidRPr="00780CEE">
        <w:rPr>
          <w:rFonts w:asciiTheme="minorHAnsi" w:hAnsiTheme="minorHAnsi" w:cstheme="minorHAnsi"/>
          <w:sz w:val="22"/>
          <w:szCs w:val="22"/>
        </w:rPr>
        <w:t>Kevin Lullien -</w:t>
      </w:r>
      <w:r>
        <w:rPr>
          <w:rFonts w:asciiTheme="minorHAnsi" w:hAnsiTheme="minorHAnsi" w:cstheme="minorHAnsi"/>
          <w:sz w:val="22"/>
          <w:szCs w:val="22"/>
        </w:rPr>
        <w:t>Directeur de l’Offre de Soins</w:t>
      </w:r>
    </w:p>
    <w:p w14:paraId="5241881B" w14:textId="588D9C21" w:rsidR="00780CEE" w:rsidRPr="00780CEE" w:rsidRDefault="00780CEE" w:rsidP="00780CEE">
      <w:pPr>
        <w:pStyle w:val="Corpsdetexte"/>
        <w:spacing w:before="142"/>
        <w:jc w:val="both"/>
        <w:rPr>
          <w:rFonts w:asciiTheme="minorHAnsi" w:hAnsiTheme="minorHAnsi" w:cstheme="minorHAnsi"/>
          <w:sz w:val="22"/>
          <w:szCs w:val="22"/>
        </w:rPr>
      </w:pPr>
      <w:r w:rsidRPr="00780CEE">
        <w:rPr>
          <w:rFonts w:asciiTheme="minorHAnsi" w:hAnsiTheme="minorHAnsi" w:cstheme="minorHAnsi"/>
          <w:sz w:val="22"/>
          <w:szCs w:val="22"/>
        </w:rPr>
        <w:t>kevin.lullien@ars.sante.fr</w:t>
      </w:r>
    </w:p>
    <w:sectPr w:rsidR="00780CEE" w:rsidRPr="00780CEE" w:rsidSect="004A7C29">
      <w:headerReference w:type="default" r:id="rId12"/>
      <w:footerReference w:type="default" r:id="rId13"/>
      <w:pgSz w:w="11910" w:h="16840"/>
      <w:pgMar w:top="1417" w:right="1417" w:bottom="1417" w:left="1417" w:header="725" w:footer="67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89CB" w14:textId="77777777" w:rsidR="005B3AA5" w:rsidRDefault="005B3AA5">
      <w:r>
        <w:separator/>
      </w:r>
    </w:p>
  </w:endnote>
  <w:endnote w:type="continuationSeparator" w:id="0">
    <w:p w14:paraId="08DF70C1" w14:textId="77777777" w:rsidR="005B3AA5" w:rsidRDefault="005B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B03E" w14:textId="77777777" w:rsidR="00627DCF" w:rsidRDefault="00627DCF">
    <w:pPr>
      <w:pStyle w:val="Corpsdetexte"/>
      <w:spacing w:line="14" w:lineRule="auto"/>
      <w:rPr>
        <w:sz w:val="16"/>
      </w:rPr>
    </w:pPr>
    <w:r>
      <w:rPr>
        <w:noProof/>
        <w:sz w:val="16"/>
        <w:lang w:eastAsia="fr-FR"/>
      </w:rPr>
      <mc:AlternateContent>
        <mc:Choice Requires="wps">
          <w:drawing>
            <wp:anchor distT="0" distB="0" distL="0" distR="0" simplePos="0" relativeHeight="487296000" behindDoc="1" locked="0" layoutInCell="1" allowOverlap="1" wp14:anchorId="3BE4BB15" wp14:editId="50E9F30A">
              <wp:simplePos x="0" y="0"/>
              <wp:positionH relativeFrom="page">
                <wp:posOffset>6520688</wp:posOffset>
              </wp:positionH>
              <wp:positionV relativeFrom="page">
                <wp:posOffset>10080808</wp:posOffset>
              </wp:positionV>
              <wp:extent cx="191770"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65735"/>
                      </a:xfrm>
                      <a:prstGeom prst="rect">
                        <a:avLst/>
                      </a:prstGeom>
                    </wps:spPr>
                    <wps:txbx>
                      <w:txbxContent>
                        <w:p w14:paraId="3A1D9B61" w14:textId="77777777" w:rsidR="00627DCF" w:rsidRDefault="00627DCF">
                          <w:pPr>
                            <w:pStyle w:val="Corpsdetexte"/>
                            <w:spacing w:before="10"/>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FE77E6">
                            <w:rPr>
                              <w:rFonts w:ascii="Times New Roman"/>
                              <w:noProof/>
                              <w:spacing w:val="-5"/>
                            </w:rPr>
                            <w:t>1</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3BE4BB15" id="_x0000_t202" coordsize="21600,21600" o:spt="202" path="m,l,21600r21600,l21600,xe">
              <v:stroke joinstyle="miter"/>
              <v:path gradientshapeok="t" o:connecttype="rect"/>
            </v:shapetype>
            <v:shape id="Textbox 18" o:spid="_x0000_s1026" type="#_x0000_t202" style="position:absolute;margin-left:513.45pt;margin-top:793.75pt;width:15.1pt;height:13.05pt;z-index:-1602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" filled="f" stroked="f">
              <v:textbox inset="0,0,0,0">
                <w:txbxContent>
                  <w:p w14:paraId="3A1D9B61" w14:textId="77777777" w:rsidR="00627DCF" w:rsidRDefault="00627DCF">
                    <w:pPr>
                      <w:pStyle w:val="Corpsdetexte"/>
                      <w:spacing w:before="10"/>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FE77E6">
                      <w:rPr>
                        <w:rFonts w:ascii="Times New Roman"/>
                        <w:noProof/>
                        <w:spacing w:val="-5"/>
                      </w:rPr>
                      <w:t>1</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D479" w14:textId="77777777" w:rsidR="005B3AA5" w:rsidRDefault="005B3AA5">
      <w:r>
        <w:separator/>
      </w:r>
    </w:p>
  </w:footnote>
  <w:footnote w:type="continuationSeparator" w:id="0">
    <w:p w14:paraId="0F8FC86E" w14:textId="77777777" w:rsidR="005B3AA5" w:rsidRDefault="005B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33AC" w14:textId="77777777" w:rsidR="00627DCF" w:rsidRDefault="00627DCF">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2.45pt;height:115.75pt" o:bullet="t">
        <v:imagedata r:id="rId1" o:title="artFCE8"/>
      </v:shape>
    </w:pict>
  </w:numPicBullet>
  <w:abstractNum w:abstractNumId="0" w15:restartNumberingAfterBreak="0">
    <w:nsid w:val="068F4654"/>
    <w:multiLevelType w:val="hybridMultilevel"/>
    <w:tmpl w:val="9B5A605C"/>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 w15:restartNumberingAfterBreak="0">
    <w:nsid w:val="07FB5341"/>
    <w:multiLevelType w:val="hybridMultilevel"/>
    <w:tmpl w:val="A030C126"/>
    <w:lvl w:ilvl="0" w:tplc="E36E77CE">
      <w:start w:val="2"/>
      <w:numFmt w:val="bullet"/>
      <w:lvlText w:val="-"/>
      <w:lvlJc w:val="left"/>
      <w:pPr>
        <w:ind w:left="720" w:hanging="360"/>
      </w:pPr>
      <w:rPr>
        <w:rFonts w:ascii="Calibri" w:eastAsia="Arial MT"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5F3077"/>
    <w:multiLevelType w:val="hybridMultilevel"/>
    <w:tmpl w:val="139821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912BA2"/>
    <w:multiLevelType w:val="hybridMultilevel"/>
    <w:tmpl w:val="47F00EE8"/>
    <w:lvl w:ilvl="0" w:tplc="3DF44C48">
      <w:numFmt w:val="bullet"/>
      <w:lvlText w:val="-"/>
      <w:lvlJc w:val="left"/>
      <w:pPr>
        <w:ind w:left="708" w:hanging="348"/>
      </w:pPr>
      <w:rPr>
        <w:rFonts w:ascii="Calibri" w:eastAsia="Calibri" w:hAnsi="Calibri" w:cs="Calibri" w:hint="default"/>
        <w:b w:val="0"/>
        <w:bCs w:val="0"/>
        <w:i w:val="0"/>
        <w:iCs w:val="0"/>
        <w:spacing w:val="0"/>
        <w:w w:val="99"/>
        <w:sz w:val="20"/>
        <w:szCs w:val="20"/>
        <w:lang w:val="fr-FR" w:eastAsia="en-US" w:bidi="ar-SA"/>
      </w:rPr>
    </w:lvl>
    <w:lvl w:ilvl="1" w:tplc="B34E2B2E">
      <w:numFmt w:val="bullet"/>
      <w:lvlText w:val="•"/>
      <w:lvlJc w:val="left"/>
      <w:pPr>
        <w:ind w:left="1616" w:hanging="348"/>
      </w:pPr>
      <w:rPr>
        <w:rFonts w:hint="default"/>
        <w:lang w:val="fr-FR" w:eastAsia="en-US" w:bidi="ar-SA"/>
      </w:rPr>
    </w:lvl>
    <w:lvl w:ilvl="2" w:tplc="F63C0BB0">
      <w:numFmt w:val="bullet"/>
      <w:lvlText w:val="•"/>
      <w:lvlJc w:val="left"/>
      <w:pPr>
        <w:ind w:left="2532" w:hanging="348"/>
      </w:pPr>
      <w:rPr>
        <w:rFonts w:hint="default"/>
        <w:lang w:val="fr-FR" w:eastAsia="en-US" w:bidi="ar-SA"/>
      </w:rPr>
    </w:lvl>
    <w:lvl w:ilvl="3" w:tplc="E3B2A0F4">
      <w:numFmt w:val="bullet"/>
      <w:lvlText w:val="•"/>
      <w:lvlJc w:val="left"/>
      <w:pPr>
        <w:ind w:left="3448" w:hanging="348"/>
      </w:pPr>
      <w:rPr>
        <w:rFonts w:hint="default"/>
        <w:lang w:val="fr-FR" w:eastAsia="en-US" w:bidi="ar-SA"/>
      </w:rPr>
    </w:lvl>
    <w:lvl w:ilvl="4" w:tplc="42144F28">
      <w:numFmt w:val="bullet"/>
      <w:lvlText w:val="•"/>
      <w:lvlJc w:val="left"/>
      <w:pPr>
        <w:ind w:left="4365" w:hanging="348"/>
      </w:pPr>
      <w:rPr>
        <w:rFonts w:hint="default"/>
        <w:lang w:val="fr-FR" w:eastAsia="en-US" w:bidi="ar-SA"/>
      </w:rPr>
    </w:lvl>
    <w:lvl w:ilvl="5" w:tplc="4A52AA38">
      <w:numFmt w:val="bullet"/>
      <w:lvlText w:val="•"/>
      <w:lvlJc w:val="left"/>
      <w:pPr>
        <w:ind w:left="5281" w:hanging="348"/>
      </w:pPr>
      <w:rPr>
        <w:rFonts w:hint="default"/>
        <w:lang w:val="fr-FR" w:eastAsia="en-US" w:bidi="ar-SA"/>
      </w:rPr>
    </w:lvl>
    <w:lvl w:ilvl="6" w:tplc="A650D298">
      <w:numFmt w:val="bullet"/>
      <w:lvlText w:val="•"/>
      <w:lvlJc w:val="left"/>
      <w:pPr>
        <w:ind w:left="6197" w:hanging="348"/>
      </w:pPr>
      <w:rPr>
        <w:rFonts w:hint="default"/>
        <w:lang w:val="fr-FR" w:eastAsia="en-US" w:bidi="ar-SA"/>
      </w:rPr>
    </w:lvl>
    <w:lvl w:ilvl="7" w:tplc="93ACAE14">
      <w:numFmt w:val="bullet"/>
      <w:lvlText w:val="•"/>
      <w:lvlJc w:val="left"/>
      <w:pPr>
        <w:ind w:left="7114" w:hanging="348"/>
      </w:pPr>
      <w:rPr>
        <w:rFonts w:hint="default"/>
        <w:lang w:val="fr-FR" w:eastAsia="en-US" w:bidi="ar-SA"/>
      </w:rPr>
    </w:lvl>
    <w:lvl w:ilvl="8" w:tplc="BAC0F464">
      <w:numFmt w:val="bullet"/>
      <w:lvlText w:val="•"/>
      <w:lvlJc w:val="left"/>
      <w:pPr>
        <w:ind w:left="8030" w:hanging="348"/>
      </w:pPr>
      <w:rPr>
        <w:rFonts w:hint="default"/>
        <w:lang w:val="fr-FR" w:eastAsia="en-US" w:bidi="ar-SA"/>
      </w:rPr>
    </w:lvl>
  </w:abstractNum>
  <w:abstractNum w:abstractNumId="4" w15:restartNumberingAfterBreak="0">
    <w:nsid w:val="11397A28"/>
    <w:multiLevelType w:val="hybridMultilevel"/>
    <w:tmpl w:val="AD5C4C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30854CB"/>
    <w:multiLevelType w:val="hybridMultilevel"/>
    <w:tmpl w:val="4BDCC5A4"/>
    <w:lvl w:ilvl="0" w:tplc="D5DE3BC8">
      <w:numFmt w:val="bullet"/>
      <w:lvlText w:val="-"/>
      <w:lvlJc w:val="left"/>
      <w:pPr>
        <w:ind w:left="103" w:hanging="147"/>
      </w:pPr>
      <w:rPr>
        <w:rFonts w:ascii="Arial MT" w:eastAsia="Arial MT" w:hAnsi="Arial MT" w:cs="Arial MT" w:hint="default"/>
        <w:b w:val="0"/>
        <w:bCs w:val="0"/>
        <w:i w:val="0"/>
        <w:iCs w:val="0"/>
        <w:spacing w:val="0"/>
        <w:w w:val="99"/>
        <w:sz w:val="20"/>
        <w:szCs w:val="20"/>
        <w:lang w:val="fr-FR" w:eastAsia="en-US" w:bidi="ar-SA"/>
      </w:rPr>
    </w:lvl>
    <w:lvl w:ilvl="1" w:tplc="C0ECA18A">
      <w:numFmt w:val="bullet"/>
      <w:lvlText w:val="•"/>
      <w:lvlJc w:val="left"/>
      <w:pPr>
        <w:ind w:left="1010" w:hanging="147"/>
      </w:pPr>
      <w:rPr>
        <w:rFonts w:hint="default"/>
        <w:lang w:val="fr-FR" w:eastAsia="en-US" w:bidi="ar-SA"/>
      </w:rPr>
    </w:lvl>
    <w:lvl w:ilvl="2" w:tplc="BA3651C8">
      <w:numFmt w:val="bullet"/>
      <w:lvlText w:val="•"/>
      <w:lvlJc w:val="left"/>
      <w:pPr>
        <w:ind w:left="1920" w:hanging="147"/>
      </w:pPr>
      <w:rPr>
        <w:rFonts w:hint="default"/>
        <w:lang w:val="fr-FR" w:eastAsia="en-US" w:bidi="ar-SA"/>
      </w:rPr>
    </w:lvl>
    <w:lvl w:ilvl="3" w:tplc="BD38C61E">
      <w:numFmt w:val="bullet"/>
      <w:lvlText w:val="•"/>
      <w:lvlJc w:val="left"/>
      <w:pPr>
        <w:ind w:left="2831" w:hanging="147"/>
      </w:pPr>
      <w:rPr>
        <w:rFonts w:hint="default"/>
        <w:lang w:val="fr-FR" w:eastAsia="en-US" w:bidi="ar-SA"/>
      </w:rPr>
    </w:lvl>
    <w:lvl w:ilvl="4" w:tplc="2820C2E8">
      <w:numFmt w:val="bullet"/>
      <w:lvlText w:val="•"/>
      <w:lvlJc w:val="left"/>
      <w:pPr>
        <w:ind w:left="3741" w:hanging="147"/>
      </w:pPr>
      <w:rPr>
        <w:rFonts w:hint="default"/>
        <w:lang w:val="fr-FR" w:eastAsia="en-US" w:bidi="ar-SA"/>
      </w:rPr>
    </w:lvl>
    <w:lvl w:ilvl="5" w:tplc="F0602058">
      <w:numFmt w:val="bullet"/>
      <w:lvlText w:val="•"/>
      <w:lvlJc w:val="left"/>
      <w:pPr>
        <w:ind w:left="4651" w:hanging="147"/>
      </w:pPr>
      <w:rPr>
        <w:rFonts w:hint="default"/>
        <w:lang w:val="fr-FR" w:eastAsia="en-US" w:bidi="ar-SA"/>
      </w:rPr>
    </w:lvl>
    <w:lvl w:ilvl="6" w:tplc="22E643D2">
      <w:numFmt w:val="bullet"/>
      <w:lvlText w:val="•"/>
      <w:lvlJc w:val="left"/>
      <w:pPr>
        <w:ind w:left="5562" w:hanging="147"/>
      </w:pPr>
      <w:rPr>
        <w:rFonts w:hint="default"/>
        <w:lang w:val="fr-FR" w:eastAsia="en-US" w:bidi="ar-SA"/>
      </w:rPr>
    </w:lvl>
    <w:lvl w:ilvl="7" w:tplc="459493DA">
      <w:numFmt w:val="bullet"/>
      <w:lvlText w:val="•"/>
      <w:lvlJc w:val="left"/>
      <w:pPr>
        <w:ind w:left="6472" w:hanging="147"/>
      </w:pPr>
      <w:rPr>
        <w:rFonts w:hint="default"/>
        <w:lang w:val="fr-FR" w:eastAsia="en-US" w:bidi="ar-SA"/>
      </w:rPr>
    </w:lvl>
    <w:lvl w:ilvl="8" w:tplc="B2CCAF2A">
      <w:numFmt w:val="bullet"/>
      <w:lvlText w:val="•"/>
      <w:lvlJc w:val="left"/>
      <w:pPr>
        <w:ind w:left="7382" w:hanging="147"/>
      </w:pPr>
      <w:rPr>
        <w:rFonts w:hint="default"/>
        <w:lang w:val="fr-FR" w:eastAsia="en-US" w:bidi="ar-SA"/>
      </w:rPr>
    </w:lvl>
  </w:abstractNum>
  <w:abstractNum w:abstractNumId="6" w15:restartNumberingAfterBreak="0">
    <w:nsid w:val="199650BE"/>
    <w:multiLevelType w:val="hybridMultilevel"/>
    <w:tmpl w:val="8362A4C0"/>
    <w:lvl w:ilvl="0" w:tplc="C10EAD4A">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B611CB"/>
    <w:multiLevelType w:val="hybridMultilevel"/>
    <w:tmpl w:val="B9B4C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831AA1"/>
    <w:multiLevelType w:val="hybridMultilevel"/>
    <w:tmpl w:val="8662CBA8"/>
    <w:lvl w:ilvl="0" w:tplc="71B00288">
      <w:numFmt w:val="bullet"/>
      <w:lvlText w:val="-"/>
      <w:lvlJc w:val="left"/>
      <w:pPr>
        <w:ind w:left="225" w:hanging="123"/>
      </w:pPr>
      <w:rPr>
        <w:rFonts w:ascii="Arial MT" w:eastAsia="Arial MT" w:hAnsi="Arial MT" w:cs="Arial MT" w:hint="default"/>
        <w:b w:val="0"/>
        <w:bCs w:val="0"/>
        <w:i w:val="0"/>
        <w:iCs w:val="0"/>
        <w:spacing w:val="0"/>
        <w:w w:val="99"/>
        <w:sz w:val="20"/>
        <w:szCs w:val="20"/>
        <w:lang w:val="fr-FR" w:eastAsia="en-US" w:bidi="ar-SA"/>
      </w:rPr>
    </w:lvl>
    <w:lvl w:ilvl="1" w:tplc="66F08B12">
      <w:numFmt w:val="bullet"/>
      <w:lvlText w:val="•"/>
      <w:lvlJc w:val="left"/>
      <w:pPr>
        <w:ind w:left="1118" w:hanging="123"/>
      </w:pPr>
      <w:rPr>
        <w:rFonts w:hint="default"/>
        <w:lang w:val="fr-FR" w:eastAsia="en-US" w:bidi="ar-SA"/>
      </w:rPr>
    </w:lvl>
    <w:lvl w:ilvl="2" w:tplc="A4165DBC">
      <w:numFmt w:val="bullet"/>
      <w:lvlText w:val="•"/>
      <w:lvlJc w:val="left"/>
      <w:pPr>
        <w:ind w:left="2016" w:hanging="123"/>
      </w:pPr>
      <w:rPr>
        <w:rFonts w:hint="default"/>
        <w:lang w:val="fr-FR" w:eastAsia="en-US" w:bidi="ar-SA"/>
      </w:rPr>
    </w:lvl>
    <w:lvl w:ilvl="3" w:tplc="4B124632">
      <w:numFmt w:val="bullet"/>
      <w:lvlText w:val="•"/>
      <w:lvlJc w:val="left"/>
      <w:pPr>
        <w:ind w:left="2915" w:hanging="123"/>
      </w:pPr>
      <w:rPr>
        <w:rFonts w:hint="default"/>
        <w:lang w:val="fr-FR" w:eastAsia="en-US" w:bidi="ar-SA"/>
      </w:rPr>
    </w:lvl>
    <w:lvl w:ilvl="4" w:tplc="5B122514">
      <w:numFmt w:val="bullet"/>
      <w:lvlText w:val="•"/>
      <w:lvlJc w:val="left"/>
      <w:pPr>
        <w:ind w:left="3813" w:hanging="123"/>
      </w:pPr>
      <w:rPr>
        <w:rFonts w:hint="default"/>
        <w:lang w:val="fr-FR" w:eastAsia="en-US" w:bidi="ar-SA"/>
      </w:rPr>
    </w:lvl>
    <w:lvl w:ilvl="5" w:tplc="D6982F7A">
      <w:numFmt w:val="bullet"/>
      <w:lvlText w:val="•"/>
      <w:lvlJc w:val="left"/>
      <w:pPr>
        <w:ind w:left="4711" w:hanging="123"/>
      </w:pPr>
      <w:rPr>
        <w:rFonts w:hint="default"/>
        <w:lang w:val="fr-FR" w:eastAsia="en-US" w:bidi="ar-SA"/>
      </w:rPr>
    </w:lvl>
    <w:lvl w:ilvl="6" w:tplc="D8D275B4">
      <w:numFmt w:val="bullet"/>
      <w:lvlText w:val="•"/>
      <w:lvlJc w:val="left"/>
      <w:pPr>
        <w:ind w:left="5610" w:hanging="123"/>
      </w:pPr>
      <w:rPr>
        <w:rFonts w:hint="default"/>
        <w:lang w:val="fr-FR" w:eastAsia="en-US" w:bidi="ar-SA"/>
      </w:rPr>
    </w:lvl>
    <w:lvl w:ilvl="7" w:tplc="F9F0049E">
      <w:numFmt w:val="bullet"/>
      <w:lvlText w:val="•"/>
      <w:lvlJc w:val="left"/>
      <w:pPr>
        <w:ind w:left="6508" w:hanging="123"/>
      </w:pPr>
      <w:rPr>
        <w:rFonts w:hint="default"/>
        <w:lang w:val="fr-FR" w:eastAsia="en-US" w:bidi="ar-SA"/>
      </w:rPr>
    </w:lvl>
    <w:lvl w:ilvl="8" w:tplc="965246A0">
      <w:numFmt w:val="bullet"/>
      <w:lvlText w:val="•"/>
      <w:lvlJc w:val="left"/>
      <w:pPr>
        <w:ind w:left="7406" w:hanging="123"/>
      </w:pPr>
      <w:rPr>
        <w:rFonts w:hint="default"/>
        <w:lang w:val="fr-FR" w:eastAsia="en-US" w:bidi="ar-SA"/>
      </w:rPr>
    </w:lvl>
  </w:abstractNum>
  <w:abstractNum w:abstractNumId="9" w15:restartNumberingAfterBreak="0">
    <w:nsid w:val="24377DD5"/>
    <w:multiLevelType w:val="multilevel"/>
    <w:tmpl w:val="4836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43336"/>
    <w:multiLevelType w:val="hybridMultilevel"/>
    <w:tmpl w:val="DD5001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207872"/>
    <w:multiLevelType w:val="hybridMultilevel"/>
    <w:tmpl w:val="AC8E604C"/>
    <w:lvl w:ilvl="0" w:tplc="CD9A34C6">
      <w:start w:val="1"/>
      <w:numFmt w:val="bullet"/>
      <w:lvlText w:val="►"/>
      <w:lvlJc w:val="left"/>
      <w:pPr>
        <w:ind w:left="360" w:hanging="360"/>
      </w:pPr>
      <w:rPr>
        <w:rFonts w:ascii="Courier New" w:hAnsi="Courier New" w:hint="default"/>
        <w:color w:val="4F81BD" w:themeColor="accent1"/>
      </w:rPr>
    </w:lvl>
    <w:lvl w:ilvl="1" w:tplc="76A2C4C4">
      <w:start w:val="1"/>
      <w:numFmt w:val="bullet"/>
      <w:lvlText w:val="o"/>
      <w:lvlJc w:val="left"/>
      <w:pPr>
        <w:ind w:left="490" w:hanging="335"/>
      </w:pPr>
      <w:rPr>
        <w:rFonts w:ascii="Courier New" w:hAnsi="Courier New" w:hint="default"/>
      </w:rPr>
    </w:lvl>
    <w:lvl w:ilvl="2" w:tplc="040C0001">
      <w:start w:val="1"/>
      <w:numFmt w:val="bullet"/>
      <w:lvlText w:val=""/>
      <w:lvlJc w:val="left"/>
      <w:pPr>
        <w:ind w:left="666" w:hanging="357"/>
      </w:pPr>
      <w:rPr>
        <w:rFonts w:ascii="Symbol" w:hAnsi="Symbol" w:hint="default"/>
      </w:rPr>
    </w:lvl>
    <w:lvl w:ilvl="3" w:tplc="43B4C33E">
      <w:start w:val="1"/>
      <w:numFmt w:val="bullet"/>
      <w:lvlText w:val=""/>
      <w:lvlJc w:val="left"/>
      <w:pPr>
        <w:ind w:left="774" w:hanging="284"/>
      </w:pPr>
      <w:rPr>
        <w:rFonts w:ascii="Symbol" w:hAnsi="Symbol" w:hint="default"/>
      </w:rPr>
    </w:lvl>
    <w:lvl w:ilvl="4" w:tplc="B5364A88">
      <w:start w:val="1"/>
      <w:numFmt w:val="bullet"/>
      <w:lvlText w:val="o"/>
      <w:lvlJc w:val="left"/>
      <w:pPr>
        <w:ind w:left="1341" w:hanging="454"/>
      </w:pPr>
      <w:rPr>
        <w:rFonts w:ascii="Courier New" w:hAnsi="Courier New" w:hint="default"/>
      </w:rPr>
    </w:lvl>
    <w:lvl w:ilvl="5" w:tplc="040C0005">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0C122C5"/>
    <w:multiLevelType w:val="hybridMultilevel"/>
    <w:tmpl w:val="51AC91F4"/>
    <w:lvl w:ilvl="0" w:tplc="84B82D0A">
      <w:numFmt w:val="bullet"/>
      <w:lvlText w:val="-"/>
      <w:lvlJc w:val="left"/>
      <w:pPr>
        <w:ind w:left="502" w:hanging="360"/>
      </w:pPr>
      <w:rPr>
        <w:rFonts w:ascii="Arial" w:eastAsia="Arial MT"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3" w15:restartNumberingAfterBreak="0">
    <w:nsid w:val="353E4F40"/>
    <w:multiLevelType w:val="hybridMultilevel"/>
    <w:tmpl w:val="2F24EC76"/>
    <w:lvl w:ilvl="0" w:tplc="01186A66">
      <w:start w:val="1"/>
      <w:numFmt w:val="bullet"/>
      <w:lvlText w:val=""/>
      <w:lvlJc w:val="left"/>
      <w:pPr>
        <w:tabs>
          <w:tab w:val="num" w:pos="720"/>
        </w:tabs>
        <w:ind w:left="720" w:hanging="360"/>
      </w:pPr>
      <w:rPr>
        <w:rFonts w:ascii="Wingdings" w:hAnsi="Wingdings" w:hint="default"/>
      </w:rPr>
    </w:lvl>
    <w:lvl w:ilvl="1" w:tplc="5C022FC6">
      <w:start w:val="1"/>
      <w:numFmt w:val="bullet"/>
      <w:lvlText w:val=""/>
      <w:lvlJc w:val="left"/>
      <w:pPr>
        <w:tabs>
          <w:tab w:val="num" w:pos="1440"/>
        </w:tabs>
        <w:ind w:left="1440" w:hanging="360"/>
      </w:pPr>
      <w:rPr>
        <w:rFonts w:ascii="Wingdings" w:hAnsi="Wingdings" w:hint="default"/>
      </w:rPr>
    </w:lvl>
    <w:lvl w:ilvl="2" w:tplc="2C7032C8" w:tentative="1">
      <w:start w:val="1"/>
      <w:numFmt w:val="bullet"/>
      <w:lvlText w:val=""/>
      <w:lvlJc w:val="left"/>
      <w:pPr>
        <w:tabs>
          <w:tab w:val="num" w:pos="2160"/>
        </w:tabs>
        <w:ind w:left="2160" w:hanging="360"/>
      </w:pPr>
      <w:rPr>
        <w:rFonts w:ascii="Wingdings" w:hAnsi="Wingdings" w:hint="default"/>
      </w:rPr>
    </w:lvl>
    <w:lvl w:ilvl="3" w:tplc="81900B10" w:tentative="1">
      <w:start w:val="1"/>
      <w:numFmt w:val="bullet"/>
      <w:lvlText w:val=""/>
      <w:lvlJc w:val="left"/>
      <w:pPr>
        <w:tabs>
          <w:tab w:val="num" w:pos="2880"/>
        </w:tabs>
        <w:ind w:left="2880" w:hanging="360"/>
      </w:pPr>
      <w:rPr>
        <w:rFonts w:ascii="Wingdings" w:hAnsi="Wingdings" w:hint="default"/>
      </w:rPr>
    </w:lvl>
    <w:lvl w:ilvl="4" w:tplc="CF78D1DA" w:tentative="1">
      <w:start w:val="1"/>
      <w:numFmt w:val="bullet"/>
      <w:lvlText w:val=""/>
      <w:lvlJc w:val="left"/>
      <w:pPr>
        <w:tabs>
          <w:tab w:val="num" w:pos="3600"/>
        </w:tabs>
        <w:ind w:left="3600" w:hanging="360"/>
      </w:pPr>
      <w:rPr>
        <w:rFonts w:ascii="Wingdings" w:hAnsi="Wingdings" w:hint="default"/>
      </w:rPr>
    </w:lvl>
    <w:lvl w:ilvl="5" w:tplc="2F182166" w:tentative="1">
      <w:start w:val="1"/>
      <w:numFmt w:val="bullet"/>
      <w:lvlText w:val=""/>
      <w:lvlJc w:val="left"/>
      <w:pPr>
        <w:tabs>
          <w:tab w:val="num" w:pos="4320"/>
        </w:tabs>
        <w:ind w:left="4320" w:hanging="360"/>
      </w:pPr>
      <w:rPr>
        <w:rFonts w:ascii="Wingdings" w:hAnsi="Wingdings" w:hint="default"/>
      </w:rPr>
    </w:lvl>
    <w:lvl w:ilvl="6" w:tplc="B3D2FF16" w:tentative="1">
      <w:start w:val="1"/>
      <w:numFmt w:val="bullet"/>
      <w:lvlText w:val=""/>
      <w:lvlJc w:val="left"/>
      <w:pPr>
        <w:tabs>
          <w:tab w:val="num" w:pos="5040"/>
        </w:tabs>
        <w:ind w:left="5040" w:hanging="360"/>
      </w:pPr>
      <w:rPr>
        <w:rFonts w:ascii="Wingdings" w:hAnsi="Wingdings" w:hint="default"/>
      </w:rPr>
    </w:lvl>
    <w:lvl w:ilvl="7" w:tplc="A0DC9BE0" w:tentative="1">
      <w:start w:val="1"/>
      <w:numFmt w:val="bullet"/>
      <w:lvlText w:val=""/>
      <w:lvlJc w:val="left"/>
      <w:pPr>
        <w:tabs>
          <w:tab w:val="num" w:pos="5760"/>
        </w:tabs>
        <w:ind w:left="5760" w:hanging="360"/>
      </w:pPr>
      <w:rPr>
        <w:rFonts w:ascii="Wingdings" w:hAnsi="Wingdings" w:hint="default"/>
      </w:rPr>
    </w:lvl>
    <w:lvl w:ilvl="8" w:tplc="517EBD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7908A8"/>
    <w:multiLevelType w:val="hybridMultilevel"/>
    <w:tmpl w:val="867CD7FC"/>
    <w:lvl w:ilvl="0" w:tplc="AD44AD3C">
      <w:numFmt w:val="bullet"/>
      <w:lvlText w:val="-"/>
      <w:lvlJc w:val="left"/>
      <w:pPr>
        <w:ind w:left="720" w:hanging="360"/>
      </w:pPr>
      <w:rPr>
        <w:rFonts w:ascii="Arial" w:eastAsia="Arial M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144422"/>
    <w:multiLevelType w:val="multilevel"/>
    <w:tmpl w:val="32C4E3E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DC0D3F"/>
    <w:multiLevelType w:val="hybridMultilevel"/>
    <w:tmpl w:val="C92646F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3DC60B35"/>
    <w:multiLevelType w:val="hybridMultilevel"/>
    <w:tmpl w:val="DBDE7808"/>
    <w:lvl w:ilvl="0" w:tplc="5D6AFF34">
      <w:numFmt w:val="bullet"/>
      <w:lvlText w:val="-"/>
      <w:lvlJc w:val="left"/>
      <w:pPr>
        <w:ind w:left="720" w:hanging="360"/>
      </w:pPr>
      <w:rPr>
        <w:rFonts w:ascii="Arial MT" w:eastAsia="Arial MT" w:hAnsi="Arial MT" w:cs="Arial MT" w:hint="default"/>
        <w:b w:val="0"/>
        <w:bCs w:val="0"/>
        <w:i w:val="0"/>
        <w:iCs w:val="0"/>
        <w:spacing w:val="0"/>
        <w:w w:val="99"/>
        <w:sz w:val="20"/>
        <w:szCs w:val="20"/>
        <w:lang w:val="fr-FR"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4F77D6"/>
    <w:multiLevelType w:val="hybridMultilevel"/>
    <w:tmpl w:val="1D665C58"/>
    <w:lvl w:ilvl="0" w:tplc="2314FCDA">
      <w:start w:val="1"/>
      <w:numFmt w:val="bullet"/>
      <w:lvlText w:val=""/>
      <w:lvlPicBulletId w:val="0"/>
      <w:lvlJc w:val="left"/>
      <w:pPr>
        <w:tabs>
          <w:tab w:val="num" w:pos="720"/>
        </w:tabs>
        <w:ind w:left="720" w:hanging="360"/>
      </w:pPr>
      <w:rPr>
        <w:rFonts w:ascii="Symbol" w:hAnsi="Symbol" w:hint="default"/>
      </w:rPr>
    </w:lvl>
    <w:lvl w:ilvl="1" w:tplc="F53211C0" w:tentative="1">
      <w:start w:val="1"/>
      <w:numFmt w:val="bullet"/>
      <w:lvlText w:val=""/>
      <w:lvlPicBulletId w:val="0"/>
      <w:lvlJc w:val="left"/>
      <w:pPr>
        <w:tabs>
          <w:tab w:val="num" w:pos="1440"/>
        </w:tabs>
        <w:ind w:left="1440" w:hanging="360"/>
      </w:pPr>
      <w:rPr>
        <w:rFonts w:ascii="Symbol" w:hAnsi="Symbol" w:hint="default"/>
      </w:rPr>
    </w:lvl>
    <w:lvl w:ilvl="2" w:tplc="7338900E" w:tentative="1">
      <w:start w:val="1"/>
      <w:numFmt w:val="bullet"/>
      <w:lvlText w:val=""/>
      <w:lvlPicBulletId w:val="0"/>
      <w:lvlJc w:val="left"/>
      <w:pPr>
        <w:tabs>
          <w:tab w:val="num" w:pos="2160"/>
        </w:tabs>
        <w:ind w:left="2160" w:hanging="360"/>
      </w:pPr>
      <w:rPr>
        <w:rFonts w:ascii="Symbol" w:hAnsi="Symbol" w:hint="default"/>
      </w:rPr>
    </w:lvl>
    <w:lvl w:ilvl="3" w:tplc="04101DC4" w:tentative="1">
      <w:start w:val="1"/>
      <w:numFmt w:val="bullet"/>
      <w:lvlText w:val=""/>
      <w:lvlPicBulletId w:val="0"/>
      <w:lvlJc w:val="left"/>
      <w:pPr>
        <w:tabs>
          <w:tab w:val="num" w:pos="2880"/>
        </w:tabs>
        <w:ind w:left="2880" w:hanging="360"/>
      </w:pPr>
      <w:rPr>
        <w:rFonts w:ascii="Symbol" w:hAnsi="Symbol" w:hint="default"/>
      </w:rPr>
    </w:lvl>
    <w:lvl w:ilvl="4" w:tplc="44A49F1A" w:tentative="1">
      <w:start w:val="1"/>
      <w:numFmt w:val="bullet"/>
      <w:lvlText w:val=""/>
      <w:lvlPicBulletId w:val="0"/>
      <w:lvlJc w:val="left"/>
      <w:pPr>
        <w:tabs>
          <w:tab w:val="num" w:pos="3600"/>
        </w:tabs>
        <w:ind w:left="3600" w:hanging="360"/>
      </w:pPr>
      <w:rPr>
        <w:rFonts w:ascii="Symbol" w:hAnsi="Symbol" w:hint="default"/>
      </w:rPr>
    </w:lvl>
    <w:lvl w:ilvl="5" w:tplc="50FE7B3A" w:tentative="1">
      <w:start w:val="1"/>
      <w:numFmt w:val="bullet"/>
      <w:lvlText w:val=""/>
      <w:lvlPicBulletId w:val="0"/>
      <w:lvlJc w:val="left"/>
      <w:pPr>
        <w:tabs>
          <w:tab w:val="num" w:pos="4320"/>
        </w:tabs>
        <w:ind w:left="4320" w:hanging="360"/>
      </w:pPr>
      <w:rPr>
        <w:rFonts w:ascii="Symbol" w:hAnsi="Symbol" w:hint="default"/>
      </w:rPr>
    </w:lvl>
    <w:lvl w:ilvl="6" w:tplc="C0A04784" w:tentative="1">
      <w:start w:val="1"/>
      <w:numFmt w:val="bullet"/>
      <w:lvlText w:val=""/>
      <w:lvlPicBulletId w:val="0"/>
      <w:lvlJc w:val="left"/>
      <w:pPr>
        <w:tabs>
          <w:tab w:val="num" w:pos="5040"/>
        </w:tabs>
        <w:ind w:left="5040" w:hanging="360"/>
      </w:pPr>
      <w:rPr>
        <w:rFonts w:ascii="Symbol" w:hAnsi="Symbol" w:hint="default"/>
      </w:rPr>
    </w:lvl>
    <w:lvl w:ilvl="7" w:tplc="26503858" w:tentative="1">
      <w:start w:val="1"/>
      <w:numFmt w:val="bullet"/>
      <w:lvlText w:val=""/>
      <w:lvlPicBulletId w:val="0"/>
      <w:lvlJc w:val="left"/>
      <w:pPr>
        <w:tabs>
          <w:tab w:val="num" w:pos="5760"/>
        </w:tabs>
        <w:ind w:left="5760" w:hanging="360"/>
      </w:pPr>
      <w:rPr>
        <w:rFonts w:ascii="Symbol" w:hAnsi="Symbol" w:hint="default"/>
      </w:rPr>
    </w:lvl>
    <w:lvl w:ilvl="8" w:tplc="E786A6F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18953F0"/>
    <w:multiLevelType w:val="hybridMultilevel"/>
    <w:tmpl w:val="B3A8CB9C"/>
    <w:lvl w:ilvl="0" w:tplc="A78E8AD8">
      <w:start w:val="1"/>
      <w:numFmt w:val="bullet"/>
      <w:lvlText w:val=""/>
      <w:lvlJc w:val="left"/>
      <w:pPr>
        <w:tabs>
          <w:tab w:val="num" w:pos="720"/>
        </w:tabs>
        <w:ind w:left="720" w:hanging="360"/>
      </w:pPr>
      <w:rPr>
        <w:rFonts w:ascii="Wingdings" w:hAnsi="Wingdings" w:hint="default"/>
      </w:rPr>
    </w:lvl>
    <w:lvl w:ilvl="1" w:tplc="07F2484C">
      <w:start w:val="1"/>
      <w:numFmt w:val="bullet"/>
      <w:lvlText w:val=""/>
      <w:lvlJc w:val="left"/>
      <w:pPr>
        <w:tabs>
          <w:tab w:val="num" w:pos="1440"/>
        </w:tabs>
        <w:ind w:left="1440" w:hanging="360"/>
      </w:pPr>
      <w:rPr>
        <w:rFonts w:ascii="Wingdings" w:hAnsi="Wingdings" w:hint="default"/>
      </w:rPr>
    </w:lvl>
    <w:lvl w:ilvl="2" w:tplc="22266242" w:tentative="1">
      <w:start w:val="1"/>
      <w:numFmt w:val="bullet"/>
      <w:lvlText w:val=""/>
      <w:lvlJc w:val="left"/>
      <w:pPr>
        <w:tabs>
          <w:tab w:val="num" w:pos="2160"/>
        </w:tabs>
        <w:ind w:left="2160" w:hanging="360"/>
      </w:pPr>
      <w:rPr>
        <w:rFonts w:ascii="Wingdings" w:hAnsi="Wingdings" w:hint="default"/>
      </w:rPr>
    </w:lvl>
    <w:lvl w:ilvl="3" w:tplc="067632A6" w:tentative="1">
      <w:start w:val="1"/>
      <w:numFmt w:val="bullet"/>
      <w:lvlText w:val=""/>
      <w:lvlJc w:val="left"/>
      <w:pPr>
        <w:tabs>
          <w:tab w:val="num" w:pos="2880"/>
        </w:tabs>
        <w:ind w:left="2880" w:hanging="360"/>
      </w:pPr>
      <w:rPr>
        <w:rFonts w:ascii="Wingdings" w:hAnsi="Wingdings" w:hint="default"/>
      </w:rPr>
    </w:lvl>
    <w:lvl w:ilvl="4" w:tplc="85CC5D8C" w:tentative="1">
      <w:start w:val="1"/>
      <w:numFmt w:val="bullet"/>
      <w:lvlText w:val=""/>
      <w:lvlJc w:val="left"/>
      <w:pPr>
        <w:tabs>
          <w:tab w:val="num" w:pos="3600"/>
        </w:tabs>
        <w:ind w:left="3600" w:hanging="360"/>
      </w:pPr>
      <w:rPr>
        <w:rFonts w:ascii="Wingdings" w:hAnsi="Wingdings" w:hint="default"/>
      </w:rPr>
    </w:lvl>
    <w:lvl w:ilvl="5" w:tplc="59DA9A00" w:tentative="1">
      <w:start w:val="1"/>
      <w:numFmt w:val="bullet"/>
      <w:lvlText w:val=""/>
      <w:lvlJc w:val="left"/>
      <w:pPr>
        <w:tabs>
          <w:tab w:val="num" w:pos="4320"/>
        </w:tabs>
        <w:ind w:left="4320" w:hanging="360"/>
      </w:pPr>
      <w:rPr>
        <w:rFonts w:ascii="Wingdings" w:hAnsi="Wingdings" w:hint="default"/>
      </w:rPr>
    </w:lvl>
    <w:lvl w:ilvl="6" w:tplc="61E63A16" w:tentative="1">
      <w:start w:val="1"/>
      <w:numFmt w:val="bullet"/>
      <w:lvlText w:val=""/>
      <w:lvlJc w:val="left"/>
      <w:pPr>
        <w:tabs>
          <w:tab w:val="num" w:pos="5040"/>
        </w:tabs>
        <w:ind w:left="5040" w:hanging="360"/>
      </w:pPr>
      <w:rPr>
        <w:rFonts w:ascii="Wingdings" w:hAnsi="Wingdings" w:hint="default"/>
      </w:rPr>
    </w:lvl>
    <w:lvl w:ilvl="7" w:tplc="DA1ABE34" w:tentative="1">
      <w:start w:val="1"/>
      <w:numFmt w:val="bullet"/>
      <w:lvlText w:val=""/>
      <w:lvlJc w:val="left"/>
      <w:pPr>
        <w:tabs>
          <w:tab w:val="num" w:pos="5760"/>
        </w:tabs>
        <w:ind w:left="5760" w:hanging="360"/>
      </w:pPr>
      <w:rPr>
        <w:rFonts w:ascii="Wingdings" w:hAnsi="Wingdings" w:hint="default"/>
      </w:rPr>
    </w:lvl>
    <w:lvl w:ilvl="8" w:tplc="61DCBE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EA5F5A"/>
    <w:multiLevelType w:val="hybridMultilevel"/>
    <w:tmpl w:val="8258E37A"/>
    <w:lvl w:ilvl="0" w:tplc="5D6AFF34">
      <w:numFmt w:val="bullet"/>
      <w:lvlText w:val="-"/>
      <w:lvlJc w:val="left"/>
      <w:pPr>
        <w:ind w:left="710" w:hanging="123"/>
      </w:pPr>
      <w:rPr>
        <w:rFonts w:ascii="Arial MT" w:eastAsia="Arial MT" w:hAnsi="Arial MT" w:cs="Arial MT" w:hint="default"/>
        <w:b w:val="0"/>
        <w:bCs w:val="0"/>
        <w:i w:val="0"/>
        <w:iCs w:val="0"/>
        <w:spacing w:val="0"/>
        <w:w w:val="99"/>
        <w:sz w:val="20"/>
        <w:szCs w:val="20"/>
        <w:lang w:val="fr-FR" w:eastAsia="en-US" w:bidi="ar-SA"/>
      </w:rPr>
    </w:lvl>
    <w:lvl w:ilvl="1" w:tplc="31D6562E">
      <w:numFmt w:val="bullet"/>
      <w:lvlText w:val="-"/>
      <w:lvlJc w:val="left"/>
      <w:pPr>
        <w:ind w:left="1418" w:hanging="348"/>
      </w:pPr>
      <w:rPr>
        <w:rFonts w:ascii="Calibri" w:eastAsia="Calibri" w:hAnsi="Calibri" w:cs="Calibri" w:hint="default"/>
        <w:b w:val="0"/>
        <w:bCs w:val="0"/>
        <w:i w:val="0"/>
        <w:iCs w:val="0"/>
        <w:spacing w:val="0"/>
        <w:w w:val="99"/>
        <w:sz w:val="20"/>
        <w:szCs w:val="20"/>
        <w:lang w:val="fr-FR" w:eastAsia="en-US" w:bidi="ar-SA"/>
      </w:rPr>
    </w:lvl>
    <w:lvl w:ilvl="2" w:tplc="AD040622">
      <w:numFmt w:val="bullet"/>
      <w:lvlText w:val="•"/>
      <w:lvlJc w:val="left"/>
      <w:pPr>
        <w:ind w:left="2443" w:hanging="348"/>
      </w:pPr>
      <w:rPr>
        <w:rFonts w:hint="default"/>
        <w:lang w:val="fr-FR" w:eastAsia="en-US" w:bidi="ar-SA"/>
      </w:rPr>
    </w:lvl>
    <w:lvl w:ilvl="3" w:tplc="97B4462C">
      <w:numFmt w:val="bullet"/>
      <w:lvlText w:val="•"/>
      <w:lvlJc w:val="left"/>
      <w:pPr>
        <w:ind w:left="3467" w:hanging="348"/>
      </w:pPr>
      <w:rPr>
        <w:rFonts w:hint="default"/>
        <w:lang w:val="fr-FR" w:eastAsia="en-US" w:bidi="ar-SA"/>
      </w:rPr>
    </w:lvl>
    <w:lvl w:ilvl="4" w:tplc="58C027FE">
      <w:numFmt w:val="bullet"/>
      <w:lvlText w:val="•"/>
      <w:lvlJc w:val="left"/>
      <w:pPr>
        <w:ind w:left="4490" w:hanging="348"/>
      </w:pPr>
      <w:rPr>
        <w:rFonts w:hint="default"/>
        <w:lang w:val="fr-FR" w:eastAsia="en-US" w:bidi="ar-SA"/>
      </w:rPr>
    </w:lvl>
    <w:lvl w:ilvl="5" w:tplc="98BCD882">
      <w:numFmt w:val="bullet"/>
      <w:lvlText w:val="•"/>
      <w:lvlJc w:val="left"/>
      <w:pPr>
        <w:ind w:left="5514" w:hanging="348"/>
      </w:pPr>
      <w:rPr>
        <w:rFonts w:hint="default"/>
        <w:lang w:val="fr-FR" w:eastAsia="en-US" w:bidi="ar-SA"/>
      </w:rPr>
    </w:lvl>
    <w:lvl w:ilvl="6" w:tplc="81A4FA2C">
      <w:numFmt w:val="bullet"/>
      <w:lvlText w:val="•"/>
      <w:lvlJc w:val="left"/>
      <w:pPr>
        <w:ind w:left="6538" w:hanging="348"/>
      </w:pPr>
      <w:rPr>
        <w:rFonts w:hint="default"/>
        <w:lang w:val="fr-FR" w:eastAsia="en-US" w:bidi="ar-SA"/>
      </w:rPr>
    </w:lvl>
    <w:lvl w:ilvl="7" w:tplc="066A6160">
      <w:numFmt w:val="bullet"/>
      <w:lvlText w:val="•"/>
      <w:lvlJc w:val="left"/>
      <w:pPr>
        <w:ind w:left="7561" w:hanging="348"/>
      </w:pPr>
      <w:rPr>
        <w:rFonts w:hint="default"/>
        <w:lang w:val="fr-FR" w:eastAsia="en-US" w:bidi="ar-SA"/>
      </w:rPr>
    </w:lvl>
    <w:lvl w:ilvl="8" w:tplc="39A260D4">
      <w:numFmt w:val="bullet"/>
      <w:lvlText w:val="•"/>
      <w:lvlJc w:val="left"/>
      <w:pPr>
        <w:ind w:left="8585" w:hanging="348"/>
      </w:pPr>
      <w:rPr>
        <w:rFonts w:hint="default"/>
        <w:lang w:val="fr-FR" w:eastAsia="en-US" w:bidi="ar-SA"/>
      </w:rPr>
    </w:lvl>
  </w:abstractNum>
  <w:abstractNum w:abstractNumId="21" w15:restartNumberingAfterBreak="0">
    <w:nsid w:val="42B27A78"/>
    <w:multiLevelType w:val="hybridMultilevel"/>
    <w:tmpl w:val="2660BA6C"/>
    <w:lvl w:ilvl="0" w:tplc="6458F7CC">
      <w:numFmt w:val="bullet"/>
      <w:lvlText w:val=""/>
      <w:lvlJc w:val="left"/>
      <w:pPr>
        <w:ind w:left="811" w:hanging="348"/>
      </w:pPr>
      <w:rPr>
        <w:rFonts w:ascii="Symbol" w:eastAsia="Symbol" w:hAnsi="Symbol" w:cs="Symbol" w:hint="default"/>
        <w:b w:val="0"/>
        <w:bCs w:val="0"/>
        <w:i w:val="0"/>
        <w:iCs w:val="0"/>
        <w:spacing w:val="0"/>
        <w:w w:val="99"/>
        <w:sz w:val="20"/>
        <w:szCs w:val="20"/>
        <w:lang w:val="fr-FR" w:eastAsia="en-US" w:bidi="ar-SA"/>
      </w:rPr>
    </w:lvl>
    <w:lvl w:ilvl="1" w:tplc="D2BAD198">
      <w:numFmt w:val="bullet"/>
      <w:lvlText w:val="•"/>
      <w:lvlJc w:val="left"/>
      <w:pPr>
        <w:ind w:left="1658" w:hanging="348"/>
      </w:pPr>
      <w:rPr>
        <w:rFonts w:hint="default"/>
        <w:lang w:val="fr-FR" w:eastAsia="en-US" w:bidi="ar-SA"/>
      </w:rPr>
    </w:lvl>
    <w:lvl w:ilvl="2" w:tplc="49D00D18">
      <w:numFmt w:val="bullet"/>
      <w:lvlText w:val="•"/>
      <w:lvlJc w:val="left"/>
      <w:pPr>
        <w:ind w:left="2496" w:hanging="348"/>
      </w:pPr>
      <w:rPr>
        <w:rFonts w:hint="default"/>
        <w:lang w:val="fr-FR" w:eastAsia="en-US" w:bidi="ar-SA"/>
      </w:rPr>
    </w:lvl>
    <w:lvl w:ilvl="3" w:tplc="D708C9D0">
      <w:numFmt w:val="bullet"/>
      <w:lvlText w:val="•"/>
      <w:lvlJc w:val="left"/>
      <w:pPr>
        <w:ind w:left="3335" w:hanging="348"/>
      </w:pPr>
      <w:rPr>
        <w:rFonts w:hint="default"/>
        <w:lang w:val="fr-FR" w:eastAsia="en-US" w:bidi="ar-SA"/>
      </w:rPr>
    </w:lvl>
    <w:lvl w:ilvl="4" w:tplc="B74A1718">
      <w:numFmt w:val="bullet"/>
      <w:lvlText w:val="•"/>
      <w:lvlJc w:val="left"/>
      <w:pPr>
        <w:ind w:left="4173" w:hanging="348"/>
      </w:pPr>
      <w:rPr>
        <w:rFonts w:hint="default"/>
        <w:lang w:val="fr-FR" w:eastAsia="en-US" w:bidi="ar-SA"/>
      </w:rPr>
    </w:lvl>
    <w:lvl w:ilvl="5" w:tplc="7B40EDB0">
      <w:numFmt w:val="bullet"/>
      <w:lvlText w:val="•"/>
      <w:lvlJc w:val="left"/>
      <w:pPr>
        <w:ind w:left="5011" w:hanging="348"/>
      </w:pPr>
      <w:rPr>
        <w:rFonts w:hint="default"/>
        <w:lang w:val="fr-FR" w:eastAsia="en-US" w:bidi="ar-SA"/>
      </w:rPr>
    </w:lvl>
    <w:lvl w:ilvl="6" w:tplc="1004B5F8">
      <w:numFmt w:val="bullet"/>
      <w:lvlText w:val="•"/>
      <w:lvlJc w:val="left"/>
      <w:pPr>
        <w:ind w:left="5850" w:hanging="348"/>
      </w:pPr>
      <w:rPr>
        <w:rFonts w:hint="default"/>
        <w:lang w:val="fr-FR" w:eastAsia="en-US" w:bidi="ar-SA"/>
      </w:rPr>
    </w:lvl>
    <w:lvl w:ilvl="7" w:tplc="87263AEC">
      <w:numFmt w:val="bullet"/>
      <w:lvlText w:val="•"/>
      <w:lvlJc w:val="left"/>
      <w:pPr>
        <w:ind w:left="6688" w:hanging="348"/>
      </w:pPr>
      <w:rPr>
        <w:rFonts w:hint="default"/>
        <w:lang w:val="fr-FR" w:eastAsia="en-US" w:bidi="ar-SA"/>
      </w:rPr>
    </w:lvl>
    <w:lvl w:ilvl="8" w:tplc="E942151A">
      <w:numFmt w:val="bullet"/>
      <w:lvlText w:val="•"/>
      <w:lvlJc w:val="left"/>
      <w:pPr>
        <w:ind w:left="7526" w:hanging="348"/>
      </w:pPr>
      <w:rPr>
        <w:rFonts w:hint="default"/>
        <w:lang w:val="fr-FR" w:eastAsia="en-US" w:bidi="ar-SA"/>
      </w:rPr>
    </w:lvl>
  </w:abstractNum>
  <w:abstractNum w:abstractNumId="22" w15:restartNumberingAfterBreak="0">
    <w:nsid w:val="43CE0AC1"/>
    <w:multiLevelType w:val="hybridMultilevel"/>
    <w:tmpl w:val="83E21308"/>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23" w15:restartNumberingAfterBreak="0">
    <w:nsid w:val="444A0210"/>
    <w:multiLevelType w:val="hybridMultilevel"/>
    <w:tmpl w:val="B890F62E"/>
    <w:lvl w:ilvl="0" w:tplc="040C0001">
      <w:start w:val="1"/>
      <w:numFmt w:val="bullet"/>
      <w:lvlText w:val=""/>
      <w:lvlJc w:val="left"/>
      <w:pPr>
        <w:ind w:left="225" w:hanging="123"/>
      </w:pPr>
      <w:rPr>
        <w:rFonts w:ascii="Symbol" w:hAnsi="Symbol" w:hint="default"/>
        <w:b w:val="0"/>
        <w:bCs w:val="0"/>
        <w:i w:val="0"/>
        <w:iCs w:val="0"/>
        <w:spacing w:val="0"/>
        <w:w w:val="99"/>
        <w:sz w:val="20"/>
        <w:szCs w:val="20"/>
        <w:lang w:val="fr-FR" w:eastAsia="en-US" w:bidi="ar-SA"/>
      </w:rPr>
    </w:lvl>
    <w:lvl w:ilvl="1" w:tplc="66F08B12">
      <w:numFmt w:val="bullet"/>
      <w:lvlText w:val="•"/>
      <w:lvlJc w:val="left"/>
      <w:pPr>
        <w:ind w:left="1118" w:hanging="123"/>
      </w:pPr>
      <w:rPr>
        <w:rFonts w:hint="default"/>
        <w:lang w:val="fr-FR" w:eastAsia="en-US" w:bidi="ar-SA"/>
      </w:rPr>
    </w:lvl>
    <w:lvl w:ilvl="2" w:tplc="A4165DBC">
      <w:numFmt w:val="bullet"/>
      <w:lvlText w:val="•"/>
      <w:lvlJc w:val="left"/>
      <w:pPr>
        <w:ind w:left="2016" w:hanging="123"/>
      </w:pPr>
      <w:rPr>
        <w:rFonts w:hint="default"/>
        <w:lang w:val="fr-FR" w:eastAsia="en-US" w:bidi="ar-SA"/>
      </w:rPr>
    </w:lvl>
    <w:lvl w:ilvl="3" w:tplc="4B124632">
      <w:numFmt w:val="bullet"/>
      <w:lvlText w:val="•"/>
      <w:lvlJc w:val="left"/>
      <w:pPr>
        <w:ind w:left="2915" w:hanging="123"/>
      </w:pPr>
      <w:rPr>
        <w:rFonts w:hint="default"/>
        <w:lang w:val="fr-FR" w:eastAsia="en-US" w:bidi="ar-SA"/>
      </w:rPr>
    </w:lvl>
    <w:lvl w:ilvl="4" w:tplc="5B122514">
      <w:numFmt w:val="bullet"/>
      <w:lvlText w:val="•"/>
      <w:lvlJc w:val="left"/>
      <w:pPr>
        <w:ind w:left="3813" w:hanging="123"/>
      </w:pPr>
      <w:rPr>
        <w:rFonts w:hint="default"/>
        <w:lang w:val="fr-FR" w:eastAsia="en-US" w:bidi="ar-SA"/>
      </w:rPr>
    </w:lvl>
    <w:lvl w:ilvl="5" w:tplc="D6982F7A">
      <w:numFmt w:val="bullet"/>
      <w:lvlText w:val="•"/>
      <w:lvlJc w:val="left"/>
      <w:pPr>
        <w:ind w:left="4711" w:hanging="123"/>
      </w:pPr>
      <w:rPr>
        <w:rFonts w:hint="default"/>
        <w:lang w:val="fr-FR" w:eastAsia="en-US" w:bidi="ar-SA"/>
      </w:rPr>
    </w:lvl>
    <w:lvl w:ilvl="6" w:tplc="D8D275B4">
      <w:numFmt w:val="bullet"/>
      <w:lvlText w:val="•"/>
      <w:lvlJc w:val="left"/>
      <w:pPr>
        <w:ind w:left="5610" w:hanging="123"/>
      </w:pPr>
      <w:rPr>
        <w:rFonts w:hint="default"/>
        <w:lang w:val="fr-FR" w:eastAsia="en-US" w:bidi="ar-SA"/>
      </w:rPr>
    </w:lvl>
    <w:lvl w:ilvl="7" w:tplc="F9F0049E">
      <w:numFmt w:val="bullet"/>
      <w:lvlText w:val="•"/>
      <w:lvlJc w:val="left"/>
      <w:pPr>
        <w:ind w:left="6508" w:hanging="123"/>
      </w:pPr>
      <w:rPr>
        <w:rFonts w:hint="default"/>
        <w:lang w:val="fr-FR" w:eastAsia="en-US" w:bidi="ar-SA"/>
      </w:rPr>
    </w:lvl>
    <w:lvl w:ilvl="8" w:tplc="965246A0">
      <w:numFmt w:val="bullet"/>
      <w:lvlText w:val="•"/>
      <w:lvlJc w:val="left"/>
      <w:pPr>
        <w:ind w:left="7406" w:hanging="123"/>
      </w:pPr>
      <w:rPr>
        <w:rFonts w:hint="default"/>
        <w:lang w:val="fr-FR" w:eastAsia="en-US" w:bidi="ar-SA"/>
      </w:rPr>
    </w:lvl>
  </w:abstractNum>
  <w:abstractNum w:abstractNumId="24" w15:restartNumberingAfterBreak="0">
    <w:nsid w:val="50407024"/>
    <w:multiLevelType w:val="hybridMultilevel"/>
    <w:tmpl w:val="D23AB6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2111D"/>
    <w:multiLevelType w:val="hybridMultilevel"/>
    <w:tmpl w:val="4F08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A92E4D"/>
    <w:multiLevelType w:val="hybridMultilevel"/>
    <w:tmpl w:val="032C1152"/>
    <w:lvl w:ilvl="0" w:tplc="9BF0DD1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AA4CC2"/>
    <w:multiLevelType w:val="hybridMultilevel"/>
    <w:tmpl w:val="FDCAF334"/>
    <w:lvl w:ilvl="0" w:tplc="B978CC90">
      <w:start w:val="1"/>
      <w:numFmt w:val="bullet"/>
      <w:lvlText w:val=""/>
      <w:lvlJc w:val="left"/>
      <w:pPr>
        <w:tabs>
          <w:tab w:val="num" w:pos="720"/>
        </w:tabs>
        <w:ind w:left="720" w:hanging="360"/>
      </w:pPr>
      <w:rPr>
        <w:rFonts w:ascii="Wingdings" w:hAnsi="Wingdings" w:hint="default"/>
      </w:rPr>
    </w:lvl>
    <w:lvl w:ilvl="1" w:tplc="58B0B768">
      <w:start w:val="1"/>
      <w:numFmt w:val="bullet"/>
      <w:lvlText w:val=""/>
      <w:lvlJc w:val="left"/>
      <w:pPr>
        <w:tabs>
          <w:tab w:val="num" w:pos="1440"/>
        </w:tabs>
        <w:ind w:left="1440" w:hanging="360"/>
      </w:pPr>
      <w:rPr>
        <w:rFonts w:ascii="Wingdings" w:hAnsi="Wingdings" w:hint="default"/>
      </w:rPr>
    </w:lvl>
    <w:lvl w:ilvl="2" w:tplc="8DBE5180" w:tentative="1">
      <w:start w:val="1"/>
      <w:numFmt w:val="bullet"/>
      <w:lvlText w:val=""/>
      <w:lvlJc w:val="left"/>
      <w:pPr>
        <w:tabs>
          <w:tab w:val="num" w:pos="2160"/>
        </w:tabs>
        <w:ind w:left="2160" w:hanging="360"/>
      </w:pPr>
      <w:rPr>
        <w:rFonts w:ascii="Wingdings" w:hAnsi="Wingdings" w:hint="default"/>
      </w:rPr>
    </w:lvl>
    <w:lvl w:ilvl="3" w:tplc="FED856DE" w:tentative="1">
      <w:start w:val="1"/>
      <w:numFmt w:val="bullet"/>
      <w:lvlText w:val=""/>
      <w:lvlJc w:val="left"/>
      <w:pPr>
        <w:tabs>
          <w:tab w:val="num" w:pos="2880"/>
        </w:tabs>
        <w:ind w:left="2880" w:hanging="360"/>
      </w:pPr>
      <w:rPr>
        <w:rFonts w:ascii="Wingdings" w:hAnsi="Wingdings" w:hint="default"/>
      </w:rPr>
    </w:lvl>
    <w:lvl w:ilvl="4" w:tplc="DB7CB9C0" w:tentative="1">
      <w:start w:val="1"/>
      <w:numFmt w:val="bullet"/>
      <w:lvlText w:val=""/>
      <w:lvlJc w:val="left"/>
      <w:pPr>
        <w:tabs>
          <w:tab w:val="num" w:pos="3600"/>
        </w:tabs>
        <w:ind w:left="3600" w:hanging="360"/>
      </w:pPr>
      <w:rPr>
        <w:rFonts w:ascii="Wingdings" w:hAnsi="Wingdings" w:hint="default"/>
      </w:rPr>
    </w:lvl>
    <w:lvl w:ilvl="5" w:tplc="8BEAFAAC" w:tentative="1">
      <w:start w:val="1"/>
      <w:numFmt w:val="bullet"/>
      <w:lvlText w:val=""/>
      <w:lvlJc w:val="left"/>
      <w:pPr>
        <w:tabs>
          <w:tab w:val="num" w:pos="4320"/>
        </w:tabs>
        <w:ind w:left="4320" w:hanging="360"/>
      </w:pPr>
      <w:rPr>
        <w:rFonts w:ascii="Wingdings" w:hAnsi="Wingdings" w:hint="default"/>
      </w:rPr>
    </w:lvl>
    <w:lvl w:ilvl="6" w:tplc="2CDEA658" w:tentative="1">
      <w:start w:val="1"/>
      <w:numFmt w:val="bullet"/>
      <w:lvlText w:val=""/>
      <w:lvlJc w:val="left"/>
      <w:pPr>
        <w:tabs>
          <w:tab w:val="num" w:pos="5040"/>
        </w:tabs>
        <w:ind w:left="5040" w:hanging="360"/>
      </w:pPr>
      <w:rPr>
        <w:rFonts w:ascii="Wingdings" w:hAnsi="Wingdings" w:hint="default"/>
      </w:rPr>
    </w:lvl>
    <w:lvl w:ilvl="7" w:tplc="FF528ECA" w:tentative="1">
      <w:start w:val="1"/>
      <w:numFmt w:val="bullet"/>
      <w:lvlText w:val=""/>
      <w:lvlJc w:val="left"/>
      <w:pPr>
        <w:tabs>
          <w:tab w:val="num" w:pos="5760"/>
        </w:tabs>
        <w:ind w:left="5760" w:hanging="360"/>
      </w:pPr>
      <w:rPr>
        <w:rFonts w:ascii="Wingdings" w:hAnsi="Wingdings" w:hint="default"/>
      </w:rPr>
    </w:lvl>
    <w:lvl w:ilvl="8" w:tplc="7332B07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F2270"/>
    <w:multiLevelType w:val="hybridMultilevel"/>
    <w:tmpl w:val="67A807A8"/>
    <w:lvl w:ilvl="0" w:tplc="C10EAD4A">
      <w:numFmt w:val="bullet"/>
      <w:lvlText w:val="-"/>
      <w:lvlJc w:val="left"/>
      <w:pPr>
        <w:ind w:left="720" w:hanging="360"/>
      </w:pPr>
      <w:rPr>
        <w:rFonts w:ascii="Cambria" w:eastAsiaTheme="minorHAnsi" w:hAnsi="Cambria"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E0D7262"/>
    <w:multiLevelType w:val="multilevel"/>
    <w:tmpl w:val="32C4E3E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4A08BF"/>
    <w:multiLevelType w:val="hybridMultilevel"/>
    <w:tmpl w:val="52749B34"/>
    <w:lvl w:ilvl="0" w:tplc="FA7E766A">
      <w:numFmt w:val="bullet"/>
      <w:lvlText w:val="-"/>
      <w:lvlJc w:val="left"/>
      <w:pPr>
        <w:ind w:left="720" w:hanging="360"/>
      </w:pPr>
      <w:rPr>
        <w:rFonts w:ascii="Corbel" w:eastAsia="Calibri" w:hAnsi="Corbel" w:cs="Corbe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3737D7F"/>
    <w:multiLevelType w:val="hybridMultilevel"/>
    <w:tmpl w:val="A0AC710A"/>
    <w:lvl w:ilvl="0" w:tplc="0F602914">
      <w:start w:val="1"/>
      <w:numFmt w:val="bullet"/>
      <w:lvlText w:val=""/>
      <w:lvlJc w:val="left"/>
      <w:pPr>
        <w:tabs>
          <w:tab w:val="num" w:pos="720"/>
        </w:tabs>
        <w:ind w:left="720" w:hanging="360"/>
      </w:pPr>
      <w:rPr>
        <w:rFonts w:ascii="Wingdings" w:hAnsi="Wingdings" w:hint="default"/>
      </w:rPr>
    </w:lvl>
    <w:lvl w:ilvl="1" w:tplc="6C625646">
      <w:start w:val="1"/>
      <w:numFmt w:val="bullet"/>
      <w:lvlText w:val=""/>
      <w:lvlJc w:val="left"/>
      <w:pPr>
        <w:tabs>
          <w:tab w:val="num" w:pos="1440"/>
        </w:tabs>
        <w:ind w:left="1440" w:hanging="360"/>
      </w:pPr>
      <w:rPr>
        <w:rFonts w:ascii="Wingdings" w:hAnsi="Wingdings" w:hint="default"/>
      </w:rPr>
    </w:lvl>
    <w:lvl w:ilvl="2" w:tplc="2F64920C" w:tentative="1">
      <w:start w:val="1"/>
      <w:numFmt w:val="bullet"/>
      <w:lvlText w:val=""/>
      <w:lvlJc w:val="left"/>
      <w:pPr>
        <w:tabs>
          <w:tab w:val="num" w:pos="2160"/>
        </w:tabs>
        <w:ind w:left="2160" w:hanging="360"/>
      </w:pPr>
      <w:rPr>
        <w:rFonts w:ascii="Wingdings" w:hAnsi="Wingdings" w:hint="default"/>
      </w:rPr>
    </w:lvl>
    <w:lvl w:ilvl="3" w:tplc="5F92CC8C" w:tentative="1">
      <w:start w:val="1"/>
      <w:numFmt w:val="bullet"/>
      <w:lvlText w:val=""/>
      <w:lvlJc w:val="left"/>
      <w:pPr>
        <w:tabs>
          <w:tab w:val="num" w:pos="2880"/>
        </w:tabs>
        <w:ind w:left="2880" w:hanging="360"/>
      </w:pPr>
      <w:rPr>
        <w:rFonts w:ascii="Wingdings" w:hAnsi="Wingdings" w:hint="default"/>
      </w:rPr>
    </w:lvl>
    <w:lvl w:ilvl="4" w:tplc="D09442E6" w:tentative="1">
      <w:start w:val="1"/>
      <w:numFmt w:val="bullet"/>
      <w:lvlText w:val=""/>
      <w:lvlJc w:val="left"/>
      <w:pPr>
        <w:tabs>
          <w:tab w:val="num" w:pos="3600"/>
        </w:tabs>
        <w:ind w:left="3600" w:hanging="360"/>
      </w:pPr>
      <w:rPr>
        <w:rFonts w:ascii="Wingdings" w:hAnsi="Wingdings" w:hint="default"/>
      </w:rPr>
    </w:lvl>
    <w:lvl w:ilvl="5" w:tplc="FD543D2A" w:tentative="1">
      <w:start w:val="1"/>
      <w:numFmt w:val="bullet"/>
      <w:lvlText w:val=""/>
      <w:lvlJc w:val="left"/>
      <w:pPr>
        <w:tabs>
          <w:tab w:val="num" w:pos="4320"/>
        </w:tabs>
        <w:ind w:left="4320" w:hanging="360"/>
      </w:pPr>
      <w:rPr>
        <w:rFonts w:ascii="Wingdings" w:hAnsi="Wingdings" w:hint="default"/>
      </w:rPr>
    </w:lvl>
    <w:lvl w:ilvl="6" w:tplc="046C04F0" w:tentative="1">
      <w:start w:val="1"/>
      <w:numFmt w:val="bullet"/>
      <w:lvlText w:val=""/>
      <w:lvlJc w:val="left"/>
      <w:pPr>
        <w:tabs>
          <w:tab w:val="num" w:pos="5040"/>
        </w:tabs>
        <w:ind w:left="5040" w:hanging="360"/>
      </w:pPr>
      <w:rPr>
        <w:rFonts w:ascii="Wingdings" w:hAnsi="Wingdings" w:hint="default"/>
      </w:rPr>
    </w:lvl>
    <w:lvl w:ilvl="7" w:tplc="E31A03E4" w:tentative="1">
      <w:start w:val="1"/>
      <w:numFmt w:val="bullet"/>
      <w:lvlText w:val=""/>
      <w:lvlJc w:val="left"/>
      <w:pPr>
        <w:tabs>
          <w:tab w:val="num" w:pos="5760"/>
        </w:tabs>
        <w:ind w:left="5760" w:hanging="360"/>
      </w:pPr>
      <w:rPr>
        <w:rFonts w:ascii="Wingdings" w:hAnsi="Wingdings" w:hint="default"/>
      </w:rPr>
    </w:lvl>
    <w:lvl w:ilvl="8" w:tplc="A75E4DA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7270C0"/>
    <w:multiLevelType w:val="hybridMultilevel"/>
    <w:tmpl w:val="738C50B2"/>
    <w:lvl w:ilvl="0" w:tplc="37F8A42A">
      <w:numFmt w:val="bullet"/>
      <w:lvlText w:val=""/>
      <w:lvlJc w:val="left"/>
      <w:pPr>
        <w:ind w:left="864" w:hanging="348"/>
      </w:pPr>
      <w:rPr>
        <w:rFonts w:ascii="Symbol" w:eastAsia="Symbol" w:hAnsi="Symbol" w:cs="Symbol" w:hint="default"/>
        <w:b w:val="0"/>
        <w:bCs w:val="0"/>
        <w:i w:val="0"/>
        <w:iCs w:val="0"/>
        <w:spacing w:val="0"/>
        <w:w w:val="99"/>
        <w:sz w:val="20"/>
        <w:szCs w:val="20"/>
        <w:lang w:val="fr-FR" w:eastAsia="en-US" w:bidi="ar-SA"/>
      </w:rPr>
    </w:lvl>
    <w:lvl w:ilvl="1" w:tplc="86E2FCB6">
      <w:numFmt w:val="bullet"/>
      <w:lvlText w:val=""/>
      <w:lvlJc w:val="left"/>
      <w:pPr>
        <w:ind w:left="1418" w:hanging="348"/>
      </w:pPr>
      <w:rPr>
        <w:rFonts w:ascii="Symbol" w:eastAsia="Symbol" w:hAnsi="Symbol" w:cs="Symbol" w:hint="default"/>
        <w:b w:val="0"/>
        <w:bCs w:val="0"/>
        <w:i w:val="0"/>
        <w:iCs w:val="0"/>
        <w:spacing w:val="0"/>
        <w:w w:val="99"/>
        <w:sz w:val="20"/>
        <w:szCs w:val="20"/>
        <w:lang w:val="fr-FR" w:eastAsia="en-US" w:bidi="ar-SA"/>
      </w:rPr>
    </w:lvl>
    <w:lvl w:ilvl="2" w:tplc="A064C27C">
      <w:numFmt w:val="bullet"/>
      <w:lvlText w:val="•"/>
      <w:lvlJc w:val="left"/>
      <w:pPr>
        <w:ind w:left="2443" w:hanging="348"/>
      </w:pPr>
      <w:rPr>
        <w:rFonts w:hint="default"/>
        <w:lang w:val="fr-FR" w:eastAsia="en-US" w:bidi="ar-SA"/>
      </w:rPr>
    </w:lvl>
    <w:lvl w:ilvl="3" w:tplc="94306F5A">
      <w:numFmt w:val="bullet"/>
      <w:lvlText w:val="•"/>
      <w:lvlJc w:val="left"/>
      <w:pPr>
        <w:ind w:left="3467" w:hanging="348"/>
      </w:pPr>
      <w:rPr>
        <w:rFonts w:hint="default"/>
        <w:lang w:val="fr-FR" w:eastAsia="en-US" w:bidi="ar-SA"/>
      </w:rPr>
    </w:lvl>
    <w:lvl w:ilvl="4" w:tplc="44886376">
      <w:numFmt w:val="bullet"/>
      <w:lvlText w:val="•"/>
      <w:lvlJc w:val="left"/>
      <w:pPr>
        <w:ind w:left="4490" w:hanging="348"/>
      </w:pPr>
      <w:rPr>
        <w:rFonts w:hint="default"/>
        <w:lang w:val="fr-FR" w:eastAsia="en-US" w:bidi="ar-SA"/>
      </w:rPr>
    </w:lvl>
    <w:lvl w:ilvl="5" w:tplc="122CA42C">
      <w:numFmt w:val="bullet"/>
      <w:lvlText w:val="•"/>
      <w:lvlJc w:val="left"/>
      <w:pPr>
        <w:ind w:left="5514" w:hanging="348"/>
      </w:pPr>
      <w:rPr>
        <w:rFonts w:hint="default"/>
        <w:lang w:val="fr-FR" w:eastAsia="en-US" w:bidi="ar-SA"/>
      </w:rPr>
    </w:lvl>
    <w:lvl w:ilvl="6" w:tplc="B438751A">
      <w:numFmt w:val="bullet"/>
      <w:lvlText w:val="•"/>
      <w:lvlJc w:val="left"/>
      <w:pPr>
        <w:ind w:left="6538" w:hanging="348"/>
      </w:pPr>
      <w:rPr>
        <w:rFonts w:hint="default"/>
        <w:lang w:val="fr-FR" w:eastAsia="en-US" w:bidi="ar-SA"/>
      </w:rPr>
    </w:lvl>
    <w:lvl w:ilvl="7" w:tplc="0A3C0DC8">
      <w:numFmt w:val="bullet"/>
      <w:lvlText w:val="•"/>
      <w:lvlJc w:val="left"/>
      <w:pPr>
        <w:ind w:left="7561" w:hanging="348"/>
      </w:pPr>
      <w:rPr>
        <w:rFonts w:hint="default"/>
        <w:lang w:val="fr-FR" w:eastAsia="en-US" w:bidi="ar-SA"/>
      </w:rPr>
    </w:lvl>
    <w:lvl w:ilvl="8" w:tplc="34F870CC">
      <w:numFmt w:val="bullet"/>
      <w:lvlText w:val="•"/>
      <w:lvlJc w:val="left"/>
      <w:pPr>
        <w:ind w:left="8585" w:hanging="348"/>
      </w:pPr>
      <w:rPr>
        <w:rFonts w:hint="default"/>
        <w:lang w:val="fr-FR" w:eastAsia="en-US" w:bidi="ar-SA"/>
      </w:rPr>
    </w:lvl>
  </w:abstractNum>
  <w:abstractNum w:abstractNumId="33" w15:restartNumberingAfterBreak="0">
    <w:nsid w:val="6B3A6BA3"/>
    <w:multiLevelType w:val="hybridMultilevel"/>
    <w:tmpl w:val="5B008B42"/>
    <w:lvl w:ilvl="0" w:tplc="F07671BA">
      <w:start w:val="1"/>
      <w:numFmt w:val="bullet"/>
      <w:lvlText w:val=""/>
      <w:lvlJc w:val="left"/>
      <w:pPr>
        <w:tabs>
          <w:tab w:val="num" w:pos="720"/>
        </w:tabs>
        <w:ind w:left="720" w:hanging="360"/>
      </w:pPr>
      <w:rPr>
        <w:rFonts w:ascii="Wingdings" w:hAnsi="Wingdings" w:hint="default"/>
      </w:rPr>
    </w:lvl>
    <w:lvl w:ilvl="1" w:tplc="67385832">
      <w:start w:val="1"/>
      <w:numFmt w:val="bullet"/>
      <w:lvlText w:val=""/>
      <w:lvlJc w:val="left"/>
      <w:pPr>
        <w:tabs>
          <w:tab w:val="num" w:pos="1440"/>
        </w:tabs>
        <w:ind w:left="1440" w:hanging="360"/>
      </w:pPr>
      <w:rPr>
        <w:rFonts w:ascii="Wingdings" w:hAnsi="Wingdings" w:hint="default"/>
      </w:rPr>
    </w:lvl>
    <w:lvl w:ilvl="2" w:tplc="02109476" w:tentative="1">
      <w:start w:val="1"/>
      <w:numFmt w:val="bullet"/>
      <w:lvlText w:val=""/>
      <w:lvlJc w:val="left"/>
      <w:pPr>
        <w:tabs>
          <w:tab w:val="num" w:pos="2160"/>
        </w:tabs>
        <w:ind w:left="2160" w:hanging="360"/>
      </w:pPr>
      <w:rPr>
        <w:rFonts w:ascii="Wingdings" w:hAnsi="Wingdings" w:hint="default"/>
      </w:rPr>
    </w:lvl>
    <w:lvl w:ilvl="3" w:tplc="0EA2C376" w:tentative="1">
      <w:start w:val="1"/>
      <w:numFmt w:val="bullet"/>
      <w:lvlText w:val=""/>
      <w:lvlJc w:val="left"/>
      <w:pPr>
        <w:tabs>
          <w:tab w:val="num" w:pos="2880"/>
        </w:tabs>
        <w:ind w:left="2880" w:hanging="360"/>
      </w:pPr>
      <w:rPr>
        <w:rFonts w:ascii="Wingdings" w:hAnsi="Wingdings" w:hint="default"/>
      </w:rPr>
    </w:lvl>
    <w:lvl w:ilvl="4" w:tplc="04080630" w:tentative="1">
      <w:start w:val="1"/>
      <w:numFmt w:val="bullet"/>
      <w:lvlText w:val=""/>
      <w:lvlJc w:val="left"/>
      <w:pPr>
        <w:tabs>
          <w:tab w:val="num" w:pos="3600"/>
        </w:tabs>
        <w:ind w:left="3600" w:hanging="360"/>
      </w:pPr>
      <w:rPr>
        <w:rFonts w:ascii="Wingdings" w:hAnsi="Wingdings" w:hint="default"/>
      </w:rPr>
    </w:lvl>
    <w:lvl w:ilvl="5" w:tplc="E0C4514E" w:tentative="1">
      <w:start w:val="1"/>
      <w:numFmt w:val="bullet"/>
      <w:lvlText w:val=""/>
      <w:lvlJc w:val="left"/>
      <w:pPr>
        <w:tabs>
          <w:tab w:val="num" w:pos="4320"/>
        </w:tabs>
        <w:ind w:left="4320" w:hanging="360"/>
      </w:pPr>
      <w:rPr>
        <w:rFonts w:ascii="Wingdings" w:hAnsi="Wingdings" w:hint="default"/>
      </w:rPr>
    </w:lvl>
    <w:lvl w:ilvl="6" w:tplc="853CEDCE" w:tentative="1">
      <w:start w:val="1"/>
      <w:numFmt w:val="bullet"/>
      <w:lvlText w:val=""/>
      <w:lvlJc w:val="left"/>
      <w:pPr>
        <w:tabs>
          <w:tab w:val="num" w:pos="5040"/>
        </w:tabs>
        <w:ind w:left="5040" w:hanging="360"/>
      </w:pPr>
      <w:rPr>
        <w:rFonts w:ascii="Wingdings" w:hAnsi="Wingdings" w:hint="default"/>
      </w:rPr>
    </w:lvl>
    <w:lvl w:ilvl="7" w:tplc="B4DABB42" w:tentative="1">
      <w:start w:val="1"/>
      <w:numFmt w:val="bullet"/>
      <w:lvlText w:val=""/>
      <w:lvlJc w:val="left"/>
      <w:pPr>
        <w:tabs>
          <w:tab w:val="num" w:pos="5760"/>
        </w:tabs>
        <w:ind w:left="5760" w:hanging="360"/>
      </w:pPr>
      <w:rPr>
        <w:rFonts w:ascii="Wingdings" w:hAnsi="Wingdings" w:hint="default"/>
      </w:rPr>
    </w:lvl>
    <w:lvl w:ilvl="8" w:tplc="7BDE9B1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8B7944"/>
    <w:multiLevelType w:val="hybridMultilevel"/>
    <w:tmpl w:val="9B4EA09A"/>
    <w:lvl w:ilvl="0" w:tplc="E618AA30">
      <w:numFmt w:val="bullet"/>
      <w:lvlText w:val="-"/>
      <w:lvlJc w:val="left"/>
      <w:pPr>
        <w:ind w:left="408" w:hanging="360"/>
      </w:pPr>
      <w:rPr>
        <w:rFonts w:ascii="Calibri" w:eastAsiaTheme="minorHAnsi" w:hAnsi="Calibri" w:cs="Calibri" w:hint="default"/>
      </w:rPr>
    </w:lvl>
    <w:lvl w:ilvl="1" w:tplc="040C0003" w:tentative="1">
      <w:start w:val="1"/>
      <w:numFmt w:val="bullet"/>
      <w:lvlText w:val="o"/>
      <w:lvlJc w:val="left"/>
      <w:pPr>
        <w:ind w:left="1128" w:hanging="360"/>
      </w:pPr>
      <w:rPr>
        <w:rFonts w:ascii="Courier New" w:hAnsi="Courier New" w:cs="Courier New" w:hint="default"/>
      </w:rPr>
    </w:lvl>
    <w:lvl w:ilvl="2" w:tplc="040C0005" w:tentative="1">
      <w:start w:val="1"/>
      <w:numFmt w:val="bullet"/>
      <w:lvlText w:val=""/>
      <w:lvlJc w:val="left"/>
      <w:pPr>
        <w:ind w:left="1848" w:hanging="360"/>
      </w:pPr>
      <w:rPr>
        <w:rFonts w:ascii="Wingdings" w:hAnsi="Wingdings" w:hint="default"/>
      </w:rPr>
    </w:lvl>
    <w:lvl w:ilvl="3" w:tplc="040C0001" w:tentative="1">
      <w:start w:val="1"/>
      <w:numFmt w:val="bullet"/>
      <w:lvlText w:val=""/>
      <w:lvlJc w:val="left"/>
      <w:pPr>
        <w:ind w:left="2568" w:hanging="360"/>
      </w:pPr>
      <w:rPr>
        <w:rFonts w:ascii="Symbol" w:hAnsi="Symbol" w:hint="default"/>
      </w:rPr>
    </w:lvl>
    <w:lvl w:ilvl="4" w:tplc="040C0003" w:tentative="1">
      <w:start w:val="1"/>
      <w:numFmt w:val="bullet"/>
      <w:lvlText w:val="o"/>
      <w:lvlJc w:val="left"/>
      <w:pPr>
        <w:ind w:left="3288" w:hanging="360"/>
      </w:pPr>
      <w:rPr>
        <w:rFonts w:ascii="Courier New" w:hAnsi="Courier New" w:cs="Courier New" w:hint="default"/>
      </w:rPr>
    </w:lvl>
    <w:lvl w:ilvl="5" w:tplc="040C0005" w:tentative="1">
      <w:start w:val="1"/>
      <w:numFmt w:val="bullet"/>
      <w:lvlText w:val=""/>
      <w:lvlJc w:val="left"/>
      <w:pPr>
        <w:ind w:left="4008" w:hanging="360"/>
      </w:pPr>
      <w:rPr>
        <w:rFonts w:ascii="Wingdings" w:hAnsi="Wingdings" w:hint="default"/>
      </w:rPr>
    </w:lvl>
    <w:lvl w:ilvl="6" w:tplc="040C0001" w:tentative="1">
      <w:start w:val="1"/>
      <w:numFmt w:val="bullet"/>
      <w:lvlText w:val=""/>
      <w:lvlJc w:val="left"/>
      <w:pPr>
        <w:ind w:left="4728" w:hanging="360"/>
      </w:pPr>
      <w:rPr>
        <w:rFonts w:ascii="Symbol" w:hAnsi="Symbol" w:hint="default"/>
      </w:rPr>
    </w:lvl>
    <w:lvl w:ilvl="7" w:tplc="040C0003" w:tentative="1">
      <w:start w:val="1"/>
      <w:numFmt w:val="bullet"/>
      <w:lvlText w:val="o"/>
      <w:lvlJc w:val="left"/>
      <w:pPr>
        <w:ind w:left="5448" w:hanging="360"/>
      </w:pPr>
      <w:rPr>
        <w:rFonts w:ascii="Courier New" w:hAnsi="Courier New" w:cs="Courier New" w:hint="default"/>
      </w:rPr>
    </w:lvl>
    <w:lvl w:ilvl="8" w:tplc="040C0005" w:tentative="1">
      <w:start w:val="1"/>
      <w:numFmt w:val="bullet"/>
      <w:lvlText w:val=""/>
      <w:lvlJc w:val="left"/>
      <w:pPr>
        <w:ind w:left="6168" w:hanging="360"/>
      </w:pPr>
      <w:rPr>
        <w:rFonts w:ascii="Wingdings" w:hAnsi="Wingdings" w:hint="default"/>
      </w:rPr>
    </w:lvl>
  </w:abstractNum>
  <w:abstractNum w:abstractNumId="35" w15:restartNumberingAfterBreak="0">
    <w:nsid w:val="6EF4479A"/>
    <w:multiLevelType w:val="hybridMultilevel"/>
    <w:tmpl w:val="78C0E6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EFE1DB6"/>
    <w:multiLevelType w:val="hybridMultilevel"/>
    <w:tmpl w:val="F81872BE"/>
    <w:lvl w:ilvl="0" w:tplc="45FAF00A">
      <w:numFmt w:val="bullet"/>
      <w:lvlText w:val="-"/>
      <w:lvlJc w:val="left"/>
      <w:pPr>
        <w:ind w:left="108" w:hanging="123"/>
      </w:pPr>
      <w:rPr>
        <w:rFonts w:ascii="Arial MT" w:eastAsia="Arial MT" w:hAnsi="Arial MT" w:cs="Arial MT" w:hint="default"/>
        <w:spacing w:val="0"/>
        <w:w w:val="99"/>
        <w:lang w:val="fr-FR" w:eastAsia="en-US" w:bidi="ar-SA"/>
      </w:rPr>
    </w:lvl>
    <w:lvl w:ilvl="1" w:tplc="360007AC">
      <w:numFmt w:val="bullet"/>
      <w:lvlText w:val="•"/>
      <w:lvlJc w:val="left"/>
      <w:pPr>
        <w:ind w:left="1018" w:hanging="123"/>
      </w:pPr>
      <w:rPr>
        <w:rFonts w:hint="default"/>
        <w:lang w:val="fr-FR" w:eastAsia="en-US" w:bidi="ar-SA"/>
      </w:rPr>
    </w:lvl>
    <w:lvl w:ilvl="2" w:tplc="C70831DC">
      <w:numFmt w:val="bullet"/>
      <w:lvlText w:val="•"/>
      <w:lvlJc w:val="left"/>
      <w:pPr>
        <w:ind w:left="1937" w:hanging="123"/>
      </w:pPr>
      <w:rPr>
        <w:rFonts w:hint="default"/>
        <w:lang w:val="fr-FR" w:eastAsia="en-US" w:bidi="ar-SA"/>
      </w:rPr>
    </w:lvl>
    <w:lvl w:ilvl="3" w:tplc="15C8F274">
      <w:numFmt w:val="bullet"/>
      <w:lvlText w:val="•"/>
      <w:lvlJc w:val="left"/>
      <w:pPr>
        <w:ind w:left="2856" w:hanging="123"/>
      </w:pPr>
      <w:rPr>
        <w:rFonts w:hint="default"/>
        <w:lang w:val="fr-FR" w:eastAsia="en-US" w:bidi="ar-SA"/>
      </w:rPr>
    </w:lvl>
    <w:lvl w:ilvl="4" w:tplc="EF6EE5D2">
      <w:numFmt w:val="bullet"/>
      <w:lvlText w:val="•"/>
      <w:lvlJc w:val="left"/>
      <w:pPr>
        <w:ind w:left="3775" w:hanging="123"/>
      </w:pPr>
      <w:rPr>
        <w:rFonts w:hint="default"/>
        <w:lang w:val="fr-FR" w:eastAsia="en-US" w:bidi="ar-SA"/>
      </w:rPr>
    </w:lvl>
    <w:lvl w:ilvl="5" w:tplc="6986C09E">
      <w:numFmt w:val="bullet"/>
      <w:lvlText w:val="•"/>
      <w:lvlJc w:val="left"/>
      <w:pPr>
        <w:ind w:left="4693" w:hanging="123"/>
      </w:pPr>
      <w:rPr>
        <w:rFonts w:hint="default"/>
        <w:lang w:val="fr-FR" w:eastAsia="en-US" w:bidi="ar-SA"/>
      </w:rPr>
    </w:lvl>
    <w:lvl w:ilvl="6" w:tplc="EE06E3D0">
      <w:numFmt w:val="bullet"/>
      <w:lvlText w:val="•"/>
      <w:lvlJc w:val="left"/>
      <w:pPr>
        <w:ind w:left="5612" w:hanging="123"/>
      </w:pPr>
      <w:rPr>
        <w:rFonts w:hint="default"/>
        <w:lang w:val="fr-FR" w:eastAsia="en-US" w:bidi="ar-SA"/>
      </w:rPr>
    </w:lvl>
    <w:lvl w:ilvl="7" w:tplc="2FB0EF7C">
      <w:numFmt w:val="bullet"/>
      <w:lvlText w:val="•"/>
      <w:lvlJc w:val="left"/>
      <w:pPr>
        <w:ind w:left="6531" w:hanging="123"/>
      </w:pPr>
      <w:rPr>
        <w:rFonts w:hint="default"/>
        <w:lang w:val="fr-FR" w:eastAsia="en-US" w:bidi="ar-SA"/>
      </w:rPr>
    </w:lvl>
    <w:lvl w:ilvl="8" w:tplc="0AD27FD4">
      <w:numFmt w:val="bullet"/>
      <w:lvlText w:val="•"/>
      <w:lvlJc w:val="left"/>
      <w:pPr>
        <w:ind w:left="7450" w:hanging="123"/>
      </w:pPr>
      <w:rPr>
        <w:rFonts w:hint="default"/>
        <w:lang w:val="fr-FR" w:eastAsia="en-US" w:bidi="ar-SA"/>
      </w:rPr>
    </w:lvl>
  </w:abstractNum>
  <w:num w:numId="1" w16cid:durableId="1532306512">
    <w:abstractNumId w:val="3"/>
  </w:num>
  <w:num w:numId="2" w16cid:durableId="1554776889">
    <w:abstractNumId w:val="8"/>
  </w:num>
  <w:num w:numId="3" w16cid:durableId="164632139">
    <w:abstractNumId w:val="36"/>
  </w:num>
  <w:num w:numId="4" w16cid:durableId="57679487">
    <w:abstractNumId w:val="20"/>
  </w:num>
  <w:num w:numId="5" w16cid:durableId="1211958223">
    <w:abstractNumId w:val="5"/>
  </w:num>
  <w:num w:numId="6" w16cid:durableId="2077898082">
    <w:abstractNumId w:val="21"/>
  </w:num>
  <w:num w:numId="7" w16cid:durableId="376199646">
    <w:abstractNumId w:val="32"/>
  </w:num>
  <w:num w:numId="8" w16cid:durableId="866985052">
    <w:abstractNumId w:val="0"/>
  </w:num>
  <w:num w:numId="9" w16cid:durableId="1532646365">
    <w:abstractNumId w:val="22"/>
  </w:num>
  <w:num w:numId="10" w16cid:durableId="856768089">
    <w:abstractNumId w:val="4"/>
  </w:num>
  <w:num w:numId="11" w16cid:durableId="307325858">
    <w:abstractNumId w:val="14"/>
  </w:num>
  <w:num w:numId="12" w16cid:durableId="824206986">
    <w:abstractNumId w:val="10"/>
  </w:num>
  <w:num w:numId="13" w16cid:durableId="1299534024">
    <w:abstractNumId w:val="2"/>
  </w:num>
  <w:num w:numId="14" w16cid:durableId="647632537">
    <w:abstractNumId w:val="12"/>
  </w:num>
  <w:num w:numId="15" w16cid:durableId="1486239750">
    <w:abstractNumId w:val="34"/>
  </w:num>
  <w:num w:numId="16" w16cid:durableId="853180380">
    <w:abstractNumId w:val="35"/>
  </w:num>
  <w:num w:numId="17" w16cid:durableId="1689092087">
    <w:abstractNumId w:val="11"/>
  </w:num>
  <w:num w:numId="18" w16cid:durableId="948394700">
    <w:abstractNumId w:val="16"/>
  </w:num>
  <w:num w:numId="19" w16cid:durableId="160433436">
    <w:abstractNumId w:val="30"/>
  </w:num>
  <w:num w:numId="20" w16cid:durableId="690380257">
    <w:abstractNumId w:val="27"/>
  </w:num>
  <w:num w:numId="21" w16cid:durableId="1489706626">
    <w:abstractNumId w:val="19"/>
  </w:num>
  <w:num w:numId="22" w16cid:durableId="1262295516">
    <w:abstractNumId w:val="13"/>
  </w:num>
  <w:num w:numId="23" w16cid:durableId="1599409092">
    <w:abstractNumId w:val="31"/>
  </w:num>
  <w:num w:numId="24" w16cid:durableId="1455978878">
    <w:abstractNumId w:val="33"/>
  </w:num>
  <w:num w:numId="25" w16cid:durableId="1427191972">
    <w:abstractNumId w:val="1"/>
  </w:num>
  <w:num w:numId="26" w16cid:durableId="1716805620">
    <w:abstractNumId w:val="23"/>
  </w:num>
  <w:num w:numId="27" w16cid:durableId="398476067">
    <w:abstractNumId w:val="18"/>
  </w:num>
  <w:num w:numId="28" w16cid:durableId="1591542322">
    <w:abstractNumId w:val="7"/>
  </w:num>
  <w:num w:numId="29" w16cid:durableId="641427816">
    <w:abstractNumId w:val="11"/>
  </w:num>
  <w:num w:numId="30" w16cid:durableId="186138328">
    <w:abstractNumId w:val="16"/>
  </w:num>
  <w:num w:numId="31" w16cid:durableId="2037536850">
    <w:abstractNumId w:val="26"/>
  </w:num>
  <w:num w:numId="32" w16cid:durableId="1868450399">
    <w:abstractNumId w:val="6"/>
  </w:num>
  <w:num w:numId="33" w16cid:durableId="131292025">
    <w:abstractNumId w:val="28"/>
  </w:num>
  <w:num w:numId="34" w16cid:durableId="160049310">
    <w:abstractNumId w:val="29"/>
  </w:num>
  <w:num w:numId="35" w16cid:durableId="1219711021">
    <w:abstractNumId w:val="15"/>
  </w:num>
  <w:num w:numId="36" w16cid:durableId="489249152">
    <w:abstractNumId w:val="9"/>
  </w:num>
  <w:num w:numId="37" w16cid:durableId="694233121">
    <w:abstractNumId w:val="25"/>
  </w:num>
  <w:num w:numId="38" w16cid:durableId="1222865150">
    <w:abstractNumId w:val="17"/>
  </w:num>
  <w:num w:numId="39" w16cid:durableId="7886258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CCC"/>
    <w:rsid w:val="000100B7"/>
    <w:rsid w:val="00014FE7"/>
    <w:rsid w:val="000261DA"/>
    <w:rsid w:val="00030154"/>
    <w:rsid w:val="000521D0"/>
    <w:rsid w:val="000763D3"/>
    <w:rsid w:val="00083739"/>
    <w:rsid w:val="00090C21"/>
    <w:rsid w:val="000C415F"/>
    <w:rsid w:val="000D15C0"/>
    <w:rsid w:val="000E2CEB"/>
    <w:rsid w:val="000E5C88"/>
    <w:rsid w:val="000F2565"/>
    <w:rsid w:val="00103865"/>
    <w:rsid w:val="00105859"/>
    <w:rsid w:val="00105C7C"/>
    <w:rsid w:val="001104CC"/>
    <w:rsid w:val="00115720"/>
    <w:rsid w:val="0011642D"/>
    <w:rsid w:val="00116E6E"/>
    <w:rsid w:val="00125704"/>
    <w:rsid w:val="00136F0E"/>
    <w:rsid w:val="0015090D"/>
    <w:rsid w:val="001603BB"/>
    <w:rsid w:val="00176BAE"/>
    <w:rsid w:val="00185E39"/>
    <w:rsid w:val="001861A5"/>
    <w:rsid w:val="001A11EE"/>
    <w:rsid w:val="001A52FD"/>
    <w:rsid w:val="001B661F"/>
    <w:rsid w:val="001C08CD"/>
    <w:rsid w:val="002160EA"/>
    <w:rsid w:val="002452D0"/>
    <w:rsid w:val="0025276D"/>
    <w:rsid w:val="00252E99"/>
    <w:rsid w:val="002568CB"/>
    <w:rsid w:val="00282C6E"/>
    <w:rsid w:val="002B184A"/>
    <w:rsid w:val="002C5A64"/>
    <w:rsid w:val="002D0A7A"/>
    <w:rsid w:val="002E0EEF"/>
    <w:rsid w:val="002E1D0F"/>
    <w:rsid w:val="002E5330"/>
    <w:rsid w:val="00301131"/>
    <w:rsid w:val="003031C7"/>
    <w:rsid w:val="00306F88"/>
    <w:rsid w:val="003128F9"/>
    <w:rsid w:val="0032257E"/>
    <w:rsid w:val="00334461"/>
    <w:rsid w:val="00343CD2"/>
    <w:rsid w:val="00344196"/>
    <w:rsid w:val="00344446"/>
    <w:rsid w:val="003555B2"/>
    <w:rsid w:val="003728B1"/>
    <w:rsid w:val="00384348"/>
    <w:rsid w:val="003A1499"/>
    <w:rsid w:val="003B68B2"/>
    <w:rsid w:val="003E59C5"/>
    <w:rsid w:val="003E5C08"/>
    <w:rsid w:val="003F36FE"/>
    <w:rsid w:val="00404243"/>
    <w:rsid w:val="0042592A"/>
    <w:rsid w:val="00432A46"/>
    <w:rsid w:val="0044199E"/>
    <w:rsid w:val="00446CFE"/>
    <w:rsid w:val="00451C2E"/>
    <w:rsid w:val="00471094"/>
    <w:rsid w:val="004771F3"/>
    <w:rsid w:val="00485452"/>
    <w:rsid w:val="00497F5F"/>
    <w:rsid w:val="004A7C29"/>
    <w:rsid w:val="004C36E6"/>
    <w:rsid w:val="004C50C5"/>
    <w:rsid w:val="004C6C53"/>
    <w:rsid w:val="00501DE3"/>
    <w:rsid w:val="00513A2B"/>
    <w:rsid w:val="00534181"/>
    <w:rsid w:val="0053677D"/>
    <w:rsid w:val="00561B22"/>
    <w:rsid w:val="0056307C"/>
    <w:rsid w:val="0056529D"/>
    <w:rsid w:val="005715F3"/>
    <w:rsid w:val="00573F3F"/>
    <w:rsid w:val="005A1F02"/>
    <w:rsid w:val="005A2731"/>
    <w:rsid w:val="005B3AA5"/>
    <w:rsid w:val="005B6F6D"/>
    <w:rsid w:val="005C553C"/>
    <w:rsid w:val="005C7650"/>
    <w:rsid w:val="005C77E7"/>
    <w:rsid w:val="005E2EA2"/>
    <w:rsid w:val="005E41EF"/>
    <w:rsid w:val="005E4B80"/>
    <w:rsid w:val="00602AFF"/>
    <w:rsid w:val="00627DCF"/>
    <w:rsid w:val="00630AD2"/>
    <w:rsid w:val="006470E4"/>
    <w:rsid w:val="006561F9"/>
    <w:rsid w:val="006A7CCC"/>
    <w:rsid w:val="006C1F45"/>
    <w:rsid w:val="006D46D0"/>
    <w:rsid w:val="00703EBF"/>
    <w:rsid w:val="00723C4B"/>
    <w:rsid w:val="00726DD9"/>
    <w:rsid w:val="0073187B"/>
    <w:rsid w:val="00754022"/>
    <w:rsid w:val="007707D4"/>
    <w:rsid w:val="00780CEE"/>
    <w:rsid w:val="00784119"/>
    <w:rsid w:val="007A3460"/>
    <w:rsid w:val="007D5132"/>
    <w:rsid w:val="007D675B"/>
    <w:rsid w:val="007F70B2"/>
    <w:rsid w:val="00813514"/>
    <w:rsid w:val="008618E7"/>
    <w:rsid w:val="0086419C"/>
    <w:rsid w:val="0087570B"/>
    <w:rsid w:val="008836B2"/>
    <w:rsid w:val="00892745"/>
    <w:rsid w:val="008A0B16"/>
    <w:rsid w:val="008A4AA5"/>
    <w:rsid w:val="008B24E7"/>
    <w:rsid w:val="008C2EEF"/>
    <w:rsid w:val="008F7461"/>
    <w:rsid w:val="00923EEE"/>
    <w:rsid w:val="00925D8D"/>
    <w:rsid w:val="009525A6"/>
    <w:rsid w:val="00961D35"/>
    <w:rsid w:val="009A10C3"/>
    <w:rsid w:val="009A3132"/>
    <w:rsid w:val="009A656F"/>
    <w:rsid w:val="009C3620"/>
    <w:rsid w:val="00A0021E"/>
    <w:rsid w:val="00A03344"/>
    <w:rsid w:val="00A416B5"/>
    <w:rsid w:val="00A42FC1"/>
    <w:rsid w:val="00A62028"/>
    <w:rsid w:val="00A77395"/>
    <w:rsid w:val="00A848C5"/>
    <w:rsid w:val="00A907D4"/>
    <w:rsid w:val="00AB0E48"/>
    <w:rsid w:val="00AB4B37"/>
    <w:rsid w:val="00AF6F59"/>
    <w:rsid w:val="00B17B8E"/>
    <w:rsid w:val="00B2052D"/>
    <w:rsid w:val="00B30FB8"/>
    <w:rsid w:val="00B418C3"/>
    <w:rsid w:val="00B54592"/>
    <w:rsid w:val="00B574A3"/>
    <w:rsid w:val="00B8514D"/>
    <w:rsid w:val="00BA2198"/>
    <w:rsid w:val="00BB70FF"/>
    <w:rsid w:val="00BC0177"/>
    <w:rsid w:val="00BF5B5F"/>
    <w:rsid w:val="00C00FC5"/>
    <w:rsid w:val="00C03438"/>
    <w:rsid w:val="00C21FE2"/>
    <w:rsid w:val="00C221CA"/>
    <w:rsid w:val="00C4209C"/>
    <w:rsid w:val="00C61574"/>
    <w:rsid w:val="00C9424F"/>
    <w:rsid w:val="00CC211E"/>
    <w:rsid w:val="00CC2AE3"/>
    <w:rsid w:val="00CC3839"/>
    <w:rsid w:val="00CC4DD1"/>
    <w:rsid w:val="00CD7E80"/>
    <w:rsid w:val="00D16503"/>
    <w:rsid w:val="00D21B6E"/>
    <w:rsid w:val="00D234B9"/>
    <w:rsid w:val="00D33789"/>
    <w:rsid w:val="00D50459"/>
    <w:rsid w:val="00D9753E"/>
    <w:rsid w:val="00DA2AAD"/>
    <w:rsid w:val="00DB7017"/>
    <w:rsid w:val="00DC1160"/>
    <w:rsid w:val="00DC715D"/>
    <w:rsid w:val="00DE6B7B"/>
    <w:rsid w:val="00DF5B7D"/>
    <w:rsid w:val="00E11D7A"/>
    <w:rsid w:val="00E128E6"/>
    <w:rsid w:val="00E16D31"/>
    <w:rsid w:val="00E50CC8"/>
    <w:rsid w:val="00E92EB5"/>
    <w:rsid w:val="00E94FEA"/>
    <w:rsid w:val="00EA238E"/>
    <w:rsid w:val="00F0143F"/>
    <w:rsid w:val="00F064C7"/>
    <w:rsid w:val="00F1128B"/>
    <w:rsid w:val="00F31AF5"/>
    <w:rsid w:val="00F350BD"/>
    <w:rsid w:val="00F35E8B"/>
    <w:rsid w:val="00F62405"/>
    <w:rsid w:val="00F71BC0"/>
    <w:rsid w:val="00F739FE"/>
    <w:rsid w:val="00F80EC8"/>
    <w:rsid w:val="00F81B1B"/>
    <w:rsid w:val="00FA0E8B"/>
    <w:rsid w:val="00FA0F52"/>
    <w:rsid w:val="00FE0F5C"/>
    <w:rsid w:val="00FE77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BCB64"/>
  <w15:docId w15:val="{D8B25B45-3291-4CF5-89B7-2BAE74F9F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fr-FR"/>
    </w:rPr>
  </w:style>
  <w:style w:type="paragraph" w:styleId="Titre1">
    <w:name w:val="heading 1"/>
    <w:basedOn w:val="Normal"/>
    <w:uiPriority w:val="1"/>
    <w:qFormat/>
    <w:rsid w:val="003728B1"/>
    <w:pPr>
      <w:spacing w:before="2"/>
      <w:ind w:right="1269"/>
      <w:outlineLvl w:val="0"/>
    </w:pPr>
    <w:rPr>
      <w:rFonts w:ascii="Calibri" w:eastAsia="Courier New" w:hAnsi="Calibri" w:cs="Courier New"/>
      <w:b/>
      <w:bCs/>
      <w:sz w:val="24"/>
      <w:szCs w:val="24"/>
    </w:rPr>
  </w:style>
  <w:style w:type="paragraph" w:styleId="Titre2">
    <w:name w:val="heading 2"/>
    <w:basedOn w:val="Normal"/>
    <w:uiPriority w:val="1"/>
    <w:qFormat/>
    <w:pPr>
      <w:ind w:left="710"/>
      <w:outlineLvl w:val="1"/>
    </w:pPr>
    <w:rPr>
      <w:rFonts w:ascii="Arial" w:eastAsia="Arial" w:hAnsi="Arial" w:cs="Arial"/>
      <w:b/>
      <w:bCs/>
    </w:rPr>
  </w:style>
  <w:style w:type="paragraph" w:styleId="Titre3">
    <w:name w:val="heading 3"/>
    <w:basedOn w:val="Normal"/>
    <w:uiPriority w:val="1"/>
    <w:qFormat/>
    <w:pPr>
      <w:ind w:left="710"/>
      <w:outlineLvl w:val="2"/>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Reco,Bullet Niv 1,Listes,EC,Colorful List - Accent 11,Paragraphe de liste1,Colorful List - Accent 111,Dot pt,List Paragraph1,No Spacing1,List Paragraph Char Char Char,Indicator Text,Numbered Para 1,F5 List Paragraph,Bullet Points,L"/>
    <w:basedOn w:val="Normal"/>
    <w:link w:val="ParagraphedelisteCar"/>
    <w:uiPriority w:val="34"/>
    <w:qFormat/>
    <w:pPr>
      <w:ind w:left="831" w:hanging="348"/>
    </w:pPr>
  </w:style>
  <w:style w:type="paragraph" w:customStyle="1" w:styleId="TableParagraph">
    <w:name w:val="Table Paragraph"/>
    <w:basedOn w:val="Normal"/>
    <w:uiPriority w:val="1"/>
    <w:qFormat/>
    <w:pPr>
      <w:spacing w:before="11" w:line="225" w:lineRule="exact"/>
      <w:ind w:left="17" w:right="5"/>
      <w:jc w:val="center"/>
    </w:pPr>
  </w:style>
  <w:style w:type="paragraph" w:styleId="En-tte">
    <w:name w:val="header"/>
    <w:basedOn w:val="Normal"/>
    <w:link w:val="En-tteCar"/>
    <w:uiPriority w:val="99"/>
    <w:unhideWhenUsed/>
    <w:rsid w:val="001A11EE"/>
    <w:pPr>
      <w:tabs>
        <w:tab w:val="center" w:pos="4536"/>
        <w:tab w:val="right" w:pos="9072"/>
      </w:tabs>
    </w:pPr>
  </w:style>
  <w:style w:type="character" w:customStyle="1" w:styleId="En-tteCar">
    <w:name w:val="En-tête Car"/>
    <w:basedOn w:val="Policepardfaut"/>
    <w:link w:val="En-tte"/>
    <w:uiPriority w:val="99"/>
    <w:rsid w:val="001A11EE"/>
    <w:rPr>
      <w:rFonts w:ascii="Arial MT" w:eastAsia="Arial MT" w:hAnsi="Arial MT" w:cs="Arial MT"/>
      <w:lang w:val="fr-FR"/>
    </w:rPr>
  </w:style>
  <w:style w:type="paragraph" w:styleId="Pieddepage">
    <w:name w:val="footer"/>
    <w:basedOn w:val="Normal"/>
    <w:link w:val="PieddepageCar"/>
    <w:uiPriority w:val="99"/>
    <w:unhideWhenUsed/>
    <w:rsid w:val="001A11EE"/>
    <w:pPr>
      <w:tabs>
        <w:tab w:val="center" w:pos="4536"/>
        <w:tab w:val="right" w:pos="9072"/>
      </w:tabs>
    </w:pPr>
  </w:style>
  <w:style w:type="character" w:customStyle="1" w:styleId="PieddepageCar">
    <w:name w:val="Pied de page Car"/>
    <w:basedOn w:val="Policepardfaut"/>
    <w:link w:val="Pieddepage"/>
    <w:uiPriority w:val="99"/>
    <w:rsid w:val="001A11EE"/>
    <w:rPr>
      <w:rFonts w:ascii="Arial MT" w:eastAsia="Arial MT" w:hAnsi="Arial MT" w:cs="Arial MT"/>
      <w:lang w:val="fr-FR"/>
    </w:rPr>
  </w:style>
  <w:style w:type="paragraph" w:styleId="NormalWeb">
    <w:name w:val="Normal (Web)"/>
    <w:basedOn w:val="Normal"/>
    <w:uiPriority w:val="99"/>
    <w:unhideWhenUsed/>
    <w:rsid w:val="00A907D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ParagraphedelisteCar">
    <w:name w:val="Paragraphe de liste Car"/>
    <w:aliases w:val="Reco Car,Bullet Niv 1 Car,Listes Car,EC Car,Colorful List - Accent 11 Car,Paragraphe de liste1 Car,Colorful List - Accent 111 Car,Dot pt Car,List Paragraph1 Car,No Spacing1 Car,List Paragraph Char Char Char Car,Indicator Text Car"/>
    <w:link w:val="Paragraphedeliste"/>
    <w:uiPriority w:val="34"/>
    <w:qFormat/>
    <w:rsid w:val="00446CFE"/>
    <w:rPr>
      <w:rFonts w:ascii="Arial MT" w:eastAsia="Arial MT" w:hAnsi="Arial MT" w:cs="Arial MT"/>
      <w:lang w:val="fr-FR"/>
    </w:rPr>
  </w:style>
  <w:style w:type="paragraph" w:customStyle="1" w:styleId="Default">
    <w:name w:val="Default"/>
    <w:basedOn w:val="Normal"/>
    <w:rsid w:val="00446CFE"/>
    <w:pPr>
      <w:widowControl/>
    </w:pPr>
    <w:rPr>
      <w:rFonts w:ascii="Corbel" w:eastAsiaTheme="minorHAnsi" w:hAnsi="Corbel" w:cs="Times New Roman"/>
      <w:color w:val="000000"/>
      <w:sz w:val="24"/>
      <w:szCs w:val="24"/>
    </w:rPr>
  </w:style>
  <w:style w:type="character" w:styleId="Lienhypertexte">
    <w:name w:val="Hyperlink"/>
    <w:basedOn w:val="Policepardfaut"/>
    <w:uiPriority w:val="99"/>
    <w:unhideWhenUsed/>
    <w:rsid w:val="009A3132"/>
    <w:rPr>
      <w:color w:val="0000FF" w:themeColor="hyperlink"/>
      <w:u w:val="single"/>
    </w:rPr>
  </w:style>
  <w:style w:type="paragraph" w:styleId="Textedebulles">
    <w:name w:val="Balloon Text"/>
    <w:basedOn w:val="Normal"/>
    <w:link w:val="TextedebullesCar"/>
    <w:uiPriority w:val="99"/>
    <w:semiHidden/>
    <w:unhideWhenUsed/>
    <w:rsid w:val="000F2565"/>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2565"/>
    <w:rPr>
      <w:rFonts w:ascii="Segoe UI" w:eastAsia="Arial MT" w:hAnsi="Segoe UI" w:cs="Segoe UI"/>
      <w:sz w:val="18"/>
      <w:szCs w:val="18"/>
      <w:lang w:val="fr-FR"/>
    </w:rPr>
  </w:style>
  <w:style w:type="table" w:styleId="Grilledutableau">
    <w:name w:val="Table Grid"/>
    <w:basedOn w:val="TableauNormal"/>
    <w:uiPriority w:val="39"/>
    <w:rsid w:val="004A7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3728B1"/>
    <w:pPr>
      <w:keepNext/>
      <w:keepLines/>
      <w:widowControl/>
      <w:autoSpaceDE/>
      <w:autoSpaceDN/>
      <w:spacing w:before="240" w:line="259" w:lineRule="auto"/>
      <w:ind w:right="0"/>
      <w:outlineLvl w:val="9"/>
    </w:pPr>
    <w:rPr>
      <w:rFonts w:asciiTheme="majorHAnsi" w:eastAsiaTheme="majorEastAsia" w:hAnsiTheme="majorHAnsi" w:cstheme="majorBidi"/>
      <w:b w:val="0"/>
      <w:bCs w:val="0"/>
      <w:color w:val="365F91" w:themeColor="accent1" w:themeShade="BF"/>
      <w:sz w:val="32"/>
      <w:szCs w:val="32"/>
      <w:lang w:eastAsia="fr-FR"/>
    </w:rPr>
  </w:style>
  <w:style w:type="paragraph" w:styleId="TM3">
    <w:name w:val="toc 3"/>
    <w:basedOn w:val="Normal"/>
    <w:next w:val="Normal"/>
    <w:autoRedefine/>
    <w:uiPriority w:val="39"/>
    <w:unhideWhenUsed/>
    <w:rsid w:val="003728B1"/>
    <w:pPr>
      <w:spacing w:after="100"/>
      <w:ind w:left="440"/>
    </w:pPr>
  </w:style>
  <w:style w:type="paragraph" w:styleId="TM1">
    <w:name w:val="toc 1"/>
    <w:basedOn w:val="Normal"/>
    <w:next w:val="Normal"/>
    <w:autoRedefine/>
    <w:uiPriority w:val="39"/>
    <w:unhideWhenUsed/>
    <w:rsid w:val="003728B1"/>
    <w:pPr>
      <w:spacing w:after="100"/>
    </w:pPr>
  </w:style>
  <w:style w:type="paragraph" w:styleId="TM2">
    <w:name w:val="toc 2"/>
    <w:basedOn w:val="Normal"/>
    <w:next w:val="Normal"/>
    <w:autoRedefine/>
    <w:uiPriority w:val="39"/>
    <w:unhideWhenUsed/>
    <w:rsid w:val="003728B1"/>
    <w:pPr>
      <w:spacing w:after="100"/>
      <w:ind w:left="220"/>
    </w:pPr>
  </w:style>
  <w:style w:type="character" w:styleId="Mentionnonrsolue">
    <w:name w:val="Unresolved Mention"/>
    <w:basedOn w:val="Policepardfaut"/>
    <w:uiPriority w:val="99"/>
    <w:semiHidden/>
    <w:unhideWhenUsed/>
    <w:rsid w:val="008C2EEF"/>
    <w:rPr>
      <w:color w:val="605E5C"/>
      <w:shd w:val="clear" w:color="auto" w:fill="E1DFDD"/>
    </w:rPr>
  </w:style>
  <w:style w:type="paragraph" w:styleId="Rvision">
    <w:name w:val="Revision"/>
    <w:hidden/>
    <w:uiPriority w:val="99"/>
    <w:semiHidden/>
    <w:rsid w:val="009C3620"/>
    <w:pPr>
      <w:widowControl/>
      <w:autoSpaceDE/>
      <w:autoSpaceDN/>
    </w:pPr>
    <w:rPr>
      <w:rFonts w:ascii="Arial MT" w:eastAsia="Arial MT" w:hAnsi="Arial MT" w:cs="Arial MT"/>
      <w:lang w:val="fr-FR"/>
    </w:rPr>
  </w:style>
  <w:style w:type="paragraph" w:customStyle="1" w:styleId="corps-texte">
    <w:name w:val="corps-texte"/>
    <w:basedOn w:val="Normal"/>
    <w:link w:val="corps-texteCar"/>
    <w:qFormat/>
    <w:rsid w:val="005C77E7"/>
    <w:pPr>
      <w:widowControl/>
      <w:tabs>
        <w:tab w:val="left" w:pos="9356"/>
      </w:tabs>
      <w:autoSpaceDE/>
      <w:autoSpaceDN/>
      <w:spacing w:after="100" w:afterAutospacing="1"/>
    </w:pPr>
    <w:rPr>
      <w:rFonts w:ascii="Marianne Light" w:eastAsia="Times New Roman" w:hAnsi="Marianne Light" w:cs="Arial"/>
      <w:sz w:val="20"/>
      <w:szCs w:val="20"/>
      <w:lang w:eastAsia="fr-FR"/>
    </w:rPr>
  </w:style>
  <w:style w:type="character" w:customStyle="1" w:styleId="corps-texteCar">
    <w:name w:val="corps-texte Car"/>
    <w:basedOn w:val="Policepardfaut"/>
    <w:link w:val="corps-texte"/>
    <w:rsid w:val="005C77E7"/>
    <w:rPr>
      <w:rFonts w:ascii="Marianne Light" w:eastAsia="Times New Roman" w:hAnsi="Marianne Light" w:cs="Arial"/>
      <w:sz w:val="20"/>
      <w:szCs w:val="20"/>
      <w:lang w:val="fr-FR" w:eastAsia="fr-FR"/>
    </w:rPr>
  </w:style>
  <w:style w:type="paragraph" w:customStyle="1" w:styleId="sous-titre">
    <w:name w:val="sous-titre"/>
    <w:basedOn w:val="Normal"/>
    <w:link w:val="sous-titreCar"/>
    <w:qFormat/>
    <w:rsid w:val="005C77E7"/>
    <w:pPr>
      <w:widowControl/>
      <w:tabs>
        <w:tab w:val="left" w:pos="9356"/>
      </w:tabs>
      <w:autoSpaceDE/>
      <w:autoSpaceDN/>
      <w:spacing w:after="120"/>
      <w:jc w:val="both"/>
    </w:pPr>
    <w:rPr>
      <w:rFonts w:ascii="Marianne Light" w:eastAsia="Times New Roman" w:hAnsi="Marianne Light" w:cs="Arial"/>
      <w:sz w:val="20"/>
      <w:szCs w:val="20"/>
      <w:u w:val="single"/>
      <w:lang w:eastAsia="fr-FR"/>
    </w:rPr>
  </w:style>
  <w:style w:type="character" w:customStyle="1" w:styleId="sous-titreCar">
    <w:name w:val="sous-titre Car"/>
    <w:basedOn w:val="Policepardfaut"/>
    <w:link w:val="sous-titre"/>
    <w:rsid w:val="005C77E7"/>
    <w:rPr>
      <w:rFonts w:ascii="Marianne Light" w:eastAsia="Times New Roman" w:hAnsi="Marianne Light" w:cs="Arial"/>
      <w:sz w:val="20"/>
      <w:szCs w:val="20"/>
      <w:u w:val="single"/>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39618">
      <w:bodyDiv w:val="1"/>
      <w:marLeft w:val="0"/>
      <w:marRight w:val="0"/>
      <w:marTop w:val="0"/>
      <w:marBottom w:val="0"/>
      <w:divBdr>
        <w:top w:val="none" w:sz="0" w:space="0" w:color="auto"/>
        <w:left w:val="none" w:sz="0" w:space="0" w:color="auto"/>
        <w:bottom w:val="none" w:sz="0" w:space="0" w:color="auto"/>
        <w:right w:val="none" w:sz="0" w:space="0" w:color="auto"/>
      </w:divBdr>
      <w:divsChild>
        <w:div w:id="474953005">
          <w:marLeft w:val="562"/>
          <w:marRight w:val="0"/>
          <w:marTop w:val="100"/>
          <w:marBottom w:val="300"/>
          <w:divBdr>
            <w:top w:val="none" w:sz="0" w:space="0" w:color="auto"/>
            <w:left w:val="none" w:sz="0" w:space="0" w:color="auto"/>
            <w:bottom w:val="none" w:sz="0" w:space="0" w:color="auto"/>
            <w:right w:val="none" w:sz="0" w:space="0" w:color="auto"/>
          </w:divBdr>
        </w:div>
      </w:divsChild>
    </w:div>
    <w:div w:id="154878645">
      <w:bodyDiv w:val="1"/>
      <w:marLeft w:val="0"/>
      <w:marRight w:val="0"/>
      <w:marTop w:val="0"/>
      <w:marBottom w:val="0"/>
      <w:divBdr>
        <w:top w:val="none" w:sz="0" w:space="0" w:color="auto"/>
        <w:left w:val="none" w:sz="0" w:space="0" w:color="auto"/>
        <w:bottom w:val="none" w:sz="0" w:space="0" w:color="auto"/>
        <w:right w:val="none" w:sz="0" w:space="0" w:color="auto"/>
      </w:divBdr>
    </w:div>
    <w:div w:id="255093341">
      <w:bodyDiv w:val="1"/>
      <w:marLeft w:val="0"/>
      <w:marRight w:val="0"/>
      <w:marTop w:val="0"/>
      <w:marBottom w:val="0"/>
      <w:divBdr>
        <w:top w:val="none" w:sz="0" w:space="0" w:color="auto"/>
        <w:left w:val="none" w:sz="0" w:space="0" w:color="auto"/>
        <w:bottom w:val="none" w:sz="0" w:space="0" w:color="auto"/>
        <w:right w:val="none" w:sz="0" w:space="0" w:color="auto"/>
      </w:divBdr>
    </w:div>
    <w:div w:id="298921947">
      <w:bodyDiv w:val="1"/>
      <w:marLeft w:val="0"/>
      <w:marRight w:val="0"/>
      <w:marTop w:val="0"/>
      <w:marBottom w:val="0"/>
      <w:divBdr>
        <w:top w:val="none" w:sz="0" w:space="0" w:color="auto"/>
        <w:left w:val="none" w:sz="0" w:space="0" w:color="auto"/>
        <w:bottom w:val="none" w:sz="0" w:space="0" w:color="auto"/>
        <w:right w:val="none" w:sz="0" w:space="0" w:color="auto"/>
      </w:divBdr>
    </w:div>
    <w:div w:id="440881506">
      <w:bodyDiv w:val="1"/>
      <w:marLeft w:val="0"/>
      <w:marRight w:val="0"/>
      <w:marTop w:val="0"/>
      <w:marBottom w:val="0"/>
      <w:divBdr>
        <w:top w:val="none" w:sz="0" w:space="0" w:color="auto"/>
        <w:left w:val="none" w:sz="0" w:space="0" w:color="auto"/>
        <w:bottom w:val="none" w:sz="0" w:space="0" w:color="auto"/>
        <w:right w:val="none" w:sz="0" w:space="0" w:color="auto"/>
      </w:divBdr>
    </w:div>
    <w:div w:id="570194806">
      <w:bodyDiv w:val="1"/>
      <w:marLeft w:val="0"/>
      <w:marRight w:val="0"/>
      <w:marTop w:val="0"/>
      <w:marBottom w:val="0"/>
      <w:divBdr>
        <w:top w:val="none" w:sz="0" w:space="0" w:color="auto"/>
        <w:left w:val="none" w:sz="0" w:space="0" w:color="auto"/>
        <w:bottom w:val="none" w:sz="0" w:space="0" w:color="auto"/>
        <w:right w:val="none" w:sz="0" w:space="0" w:color="auto"/>
      </w:divBdr>
    </w:div>
    <w:div w:id="712459892">
      <w:bodyDiv w:val="1"/>
      <w:marLeft w:val="0"/>
      <w:marRight w:val="0"/>
      <w:marTop w:val="0"/>
      <w:marBottom w:val="0"/>
      <w:divBdr>
        <w:top w:val="none" w:sz="0" w:space="0" w:color="auto"/>
        <w:left w:val="none" w:sz="0" w:space="0" w:color="auto"/>
        <w:bottom w:val="none" w:sz="0" w:space="0" w:color="auto"/>
        <w:right w:val="none" w:sz="0" w:space="0" w:color="auto"/>
      </w:divBdr>
    </w:div>
    <w:div w:id="732775712">
      <w:bodyDiv w:val="1"/>
      <w:marLeft w:val="0"/>
      <w:marRight w:val="0"/>
      <w:marTop w:val="0"/>
      <w:marBottom w:val="0"/>
      <w:divBdr>
        <w:top w:val="none" w:sz="0" w:space="0" w:color="auto"/>
        <w:left w:val="none" w:sz="0" w:space="0" w:color="auto"/>
        <w:bottom w:val="none" w:sz="0" w:space="0" w:color="auto"/>
        <w:right w:val="none" w:sz="0" w:space="0" w:color="auto"/>
      </w:divBdr>
      <w:divsChild>
        <w:div w:id="1598246091">
          <w:marLeft w:val="1022"/>
          <w:marRight w:val="0"/>
          <w:marTop w:val="60"/>
          <w:marBottom w:val="200"/>
          <w:divBdr>
            <w:top w:val="none" w:sz="0" w:space="0" w:color="auto"/>
            <w:left w:val="none" w:sz="0" w:space="0" w:color="auto"/>
            <w:bottom w:val="none" w:sz="0" w:space="0" w:color="auto"/>
            <w:right w:val="none" w:sz="0" w:space="0" w:color="auto"/>
          </w:divBdr>
        </w:div>
      </w:divsChild>
    </w:div>
    <w:div w:id="889346540">
      <w:bodyDiv w:val="1"/>
      <w:marLeft w:val="0"/>
      <w:marRight w:val="0"/>
      <w:marTop w:val="0"/>
      <w:marBottom w:val="0"/>
      <w:divBdr>
        <w:top w:val="none" w:sz="0" w:space="0" w:color="auto"/>
        <w:left w:val="none" w:sz="0" w:space="0" w:color="auto"/>
        <w:bottom w:val="none" w:sz="0" w:space="0" w:color="auto"/>
        <w:right w:val="none" w:sz="0" w:space="0" w:color="auto"/>
      </w:divBdr>
    </w:div>
    <w:div w:id="1279414333">
      <w:bodyDiv w:val="1"/>
      <w:marLeft w:val="0"/>
      <w:marRight w:val="0"/>
      <w:marTop w:val="0"/>
      <w:marBottom w:val="0"/>
      <w:divBdr>
        <w:top w:val="none" w:sz="0" w:space="0" w:color="auto"/>
        <w:left w:val="none" w:sz="0" w:space="0" w:color="auto"/>
        <w:bottom w:val="none" w:sz="0" w:space="0" w:color="auto"/>
        <w:right w:val="none" w:sz="0" w:space="0" w:color="auto"/>
      </w:divBdr>
      <w:divsChild>
        <w:div w:id="1006906756">
          <w:marLeft w:val="0"/>
          <w:marRight w:val="0"/>
          <w:marTop w:val="0"/>
          <w:marBottom w:val="0"/>
          <w:divBdr>
            <w:top w:val="none" w:sz="0" w:space="0" w:color="auto"/>
            <w:left w:val="none" w:sz="0" w:space="0" w:color="auto"/>
            <w:bottom w:val="none" w:sz="0" w:space="0" w:color="auto"/>
            <w:right w:val="none" w:sz="0" w:space="0" w:color="auto"/>
          </w:divBdr>
        </w:div>
        <w:div w:id="885331124">
          <w:marLeft w:val="0"/>
          <w:marRight w:val="0"/>
          <w:marTop w:val="0"/>
          <w:marBottom w:val="0"/>
          <w:divBdr>
            <w:top w:val="none" w:sz="0" w:space="0" w:color="auto"/>
            <w:left w:val="none" w:sz="0" w:space="0" w:color="auto"/>
            <w:bottom w:val="none" w:sz="0" w:space="0" w:color="auto"/>
            <w:right w:val="none" w:sz="0" w:space="0" w:color="auto"/>
          </w:divBdr>
        </w:div>
      </w:divsChild>
    </w:div>
    <w:div w:id="1382943847">
      <w:bodyDiv w:val="1"/>
      <w:marLeft w:val="0"/>
      <w:marRight w:val="0"/>
      <w:marTop w:val="0"/>
      <w:marBottom w:val="0"/>
      <w:divBdr>
        <w:top w:val="none" w:sz="0" w:space="0" w:color="auto"/>
        <w:left w:val="none" w:sz="0" w:space="0" w:color="auto"/>
        <w:bottom w:val="none" w:sz="0" w:space="0" w:color="auto"/>
        <w:right w:val="none" w:sz="0" w:space="0" w:color="auto"/>
      </w:divBdr>
    </w:div>
    <w:div w:id="1419860763">
      <w:bodyDiv w:val="1"/>
      <w:marLeft w:val="0"/>
      <w:marRight w:val="0"/>
      <w:marTop w:val="0"/>
      <w:marBottom w:val="0"/>
      <w:divBdr>
        <w:top w:val="none" w:sz="0" w:space="0" w:color="auto"/>
        <w:left w:val="none" w:sz="0" w:space="0" w:color="auto"/>
        <w:bottom w:val="none" w:sz="0" w:space="0" w:color="auto"/>
        <w:right w:val="none" w:sz="0" w:space="0" w:color="auto"/>
      </w:divBdr>
      <w:divsChild>
        <w:div w:id="1769740128">
          <w:marLeft w:val="1022"/>
          <w:marRight w:val="0"/>
          <w:marTop w:val="60"/>
          <w:marBottom w:val="200"/>
          <w:divBdr>
            <w:top w:val="none" w:sz="0" w:space="0" w:color="auto"/>
            <w:left w:val="none" w:sz="0" w:space="0" w:color="auto"/>
            <w:bottom w:val="none" w:sz="0" w:space="0" w:color="auto"/>
            <w:right w:val="none" w:sz="0" w:space="0" w:color="auto"/>
          </w:divBdr>
        </w:div>
      </w:divsChild>
    </w:div>
    <w:div w:id="1462844250">
      <w:bodyDiv w:val="1"/>
      <w:marLeft w:val="0"/>
      <w:marRight w:val="0"/>
      <w:marTop w:val="0"/>
      <w:marBottom w:val="0"/>
      <w:divBdr>
        <w:top w:val="none" w:sz="0" w:space="0" w:color="auto"/>
        <w:left w:val="none" w:sz="0" w:space="0" w:color="auto"/>
        <w:bottom w:val="none" w:sz="0" w:space="0" w:color="auto"/>
        <w:right w:val="none" w:sz="0" w:space="0" w:color="auto"/>
      </w:divBdr>
      <w:divsChild>
        <w:div w:id="1578199413">
          <w:marLeft w:val="562"/>
          <w:marRight w:val="0"/>
          <w:marTop w:val="100"/>
          <w:marBottom w:val="300"/>
          <w:divBdr>
            <w:top w:val="none" w:sz="0" w:space="0" w:color="auto"/>
            <w:left w:val="none" w:sz="0" w:space="0" w:color="auto"/>
            <w:bottom w:val="none" w:sz="0" w:space="0" w:color="auto"/>
            <w:right w:val="none" w:sz="0" w:space="0" w:color="auto"/>
          </w:divBdr>
        </w:div>
      </w:divsChild>
    </w:div>
    <w:div w:id="1576015389">
      <w:bodyDiv w:val="1"/>
      <w:marLeft w:val="0"/>
      <w:marRight w:val="0"/>
      <w:marTop w:val="0"/>
      <w:marBottom w:val="0"/>
      <w:divBdr>
        <w:top w:val="none" w:sz="0" w:space="0" w:color="auto"/>
        <w:left w:val="none" w:sz="0" w:space="0" w:color="auto"/>
        <w:bottom w:val="none" w:sz="0" w:space="0" w:color="auto"/>
        <w:right w:val="none" w:sz="0" w:space="0" w:color="auto"/>
      </w:divBdr>
      <w:divsChild>
        <w:div w:id="1009453940">
          <w:marLeft w:val="1022"/>
          <w:marRight w:val="0"/>
          <w:marTop w:val="60"/>
          <w:marBottom w:val="200"/>
          <w:divBdr>
            <w:top w:val="none" w:sz="0" w:space="0" w:color="auto"/>
            <w:left w:val="none" w:sz="0" w:space="0" w:color="auto"/>
            <w:bottom w:val="none" w:sz="0" w:space="0" w:color="auto"/>
            <w:right w:val="none" w:sz="0" w:space="0" w:color="auto"/>
          </w:divBdr>
        </w:div>
      </w:divsChild>
    </w:div>
    <w:div w:id="1630353375">
      <w:bodyDiv w:val="1"/>
      <w:marLeft w:val="0"/>
      <w:marRight w:val="0"/>
      <w:marTop w:val="0"/>
      <w:marBottom w:val="0"/>
      <w:divBdr>
        <w:top w:val="none" w:sz="0" w:space="0" w:color="auto"/>
        <w:left w:val="none" w:sz="0" w:space="0" w:color="auto"/>
        <w:bottom w:val="none" w:sz="0" w:space="0" w:color="auto"/>
        <w:right w:val="none" w:sz="0" w:space="0" w:color="auto"/>
      </w:divBdr>
      <w:divsChild>
        <w:div w:id="1426341458">
          <w:marLeft w:val="0"/>
          <w:marRight w:val="0"/>
          <w:marTop w:val="0"/>
          <w:marBottom w:val="0"/>
          <w:divBdr>
            <w:top w:val="none" w:sz="0" w:space="0" w:color="auto"/>
            <w:left w:val="none" w:sz="0" w:space="0" w:color="auto"/>
            <w:bottom w:val="none" w:sz="0" w:space="0" w:color="auto"/>
            <w:right w:val="none" w:sz="0" w:space="0" w:color="auto"/>
          </w:divBdr>
        </w:div>
      </w:divsChild>
    </w:div>
    <w:div w:id="1643316234">
      <w:bodyDiv w:val="1"/>
      <w:marLeft w:val="0"/>
      <w:marRight w:val="0"/>
      <w:marTop w:val="0"/>
      <w:marBottom w:val="0"/>
      <w:divBdr>
        <w:top w:val="none" w:sz="0" w:space="0" w:color="auto"/>
        <w:left w:val="none" w:sz="0" w:space="0" w:color="auto"/>
        <w:bottom w:val="none" w:sz="0" w:space="0" w:color="auto"/>
        <w:right w:val="none" w:sz="0" w:space="0" w:color="auto"/>
      </w:divBdr>
    </w:div>
    <w:div w:id="1724596371">
      <w:bodyDiv w:val="1"/>
      <w:marLeft w:val="0"/>
      <w:marRight w:val="0"/>
      <w:marTop w:val="0"/>
      <w:marBottom w:val="0"/>
      <w:divBdr>
        <w:top w:val="none" w:sz="0" w:space="0" w:color="auto"/>
        <w:left w:val="none" w:sz="0" w:space="0" w:color="auto"/>
        <w:bottom w:val="none" w:sz="0" w:space="0" w:color="auto"/>
        <w:right w:val="none" w:sz="0" w:space="0" w:color="auto"/>
      </w:divBdr>
      <w:divsChild>
        <w:div w:id="1891383488">
          <w:marLeft w:val="0"/>
          <w:marRight w:val="0"/>
          <w:marTop w:val="0"/>
          <w:marBottom w:val="0"/>
          <w:divBdr>
            <w:top w:val="none" w:sz="0" w:space="0" w:color="auto"/>
            <w:left w:val="none" w:sz="0" w:space="0" w:color="auto"/>
            <w:bottom w:val="none" w:sz="0" w:space="0" w:color="auto"/>
            <w:right w:val="none" w:sz="0" w:space="0" w:color="auto"/>
          </w:divBdr>
        </w:div>
        <w:div w:id="731389376">
          <w:marLeft w:val="0"/>
          <w:marRight w:val="0"/>
          <w:marTop w:val="0"/>
          <w:marBottom w:val="0"/>
          <w:divBdr>
            <w:top w:val="none" w:sz="0" w:space="0" w:color="auto"/>
            <w:left w:val="none" w:sz="0" w:space="0" w:color="auto"/>
            <w:bottom w:val="none" w:sz="0" w:space="0" w:color="auto"/>
            <w:right w:val="none" w:sz="0" w:space="0" w:color="auto"/>
          </w:divBdr>
        </w:div>
      </w:divsChild>
    </w:div>
    <w:div w:id="1763645067">
      <w:bodyDiv w:val="1"/>
      <w:marLeft w:val="0"/>
      <w:marRight w:val="0"/>
      <w:marTop w:val="0"/>
      <w:marBottom w:val="0"/>
      <w:divBdr>
        <w:top w:val="none" w:sz="0" w:space="0" w:color="auto"/>
        <w:left w:val="none" w:sz="0" w:space="0" w:color="auto"/>
        <w:bottom w:val="none" w:sz="0" w:space="0" w:color="auto"/>
        <w:right w:val="none" w:sz="0" w:space="0" w:color="auto"/>
      </w:divBdr>
      <w:divsChild>
        <w:div w:id="857234434">
          <w:marLeft w:val="1022"/>
          <w:marRight w:val="0"/>
          <w:marTop w:val="60"/>
          <w:marBottom w:val="120"/>
          <w:divBdr>
            <w:top w:val="none" w:sz="0" w:space="0" w:color="auto"/>
            <w:left w:val="none" w:sz="0" w:space="0" w:color="auto"/>
            <w:bottom w:val="none" w:sz="0" w:space="0" w:color="auto"/>
            <w:right w:val="none" w:sz="0" w:space="0" w:color="auto"/>
          </w:divBdr>
        </w:div>
      </w:divsChild>
    </w:div>
    <w:div w:id="1869290270">
      <w:bodyDiv w:val="1"/>
      <w:marLeft w:val="0"/>
      <w:marRight w:val="0"/>
      <w:marTop w:val="0"/>
      <w:marBottom w:val="0"/>
      <w:divBdr>
        <w:top w:val="none" w:sz="0" w:space="0" w:color="auto"/>
        <w:left w:val="none" w:sz="0" w:space="0" w:color="auto"/>
        <w:bottom w:val="none" w:sz="0" w:space="0" w:color="auto"/>
        <w:right w:val="none" w:sz="0" w:space="0" w:color="auto"/>
      </w:divBdr>
    </w:div>
    <w:div w:id="1932464629">
      <w:bodyDiv w:val="1"/>
      <w:marLeft w:val="0"/>
      <w:marRight w:val="0"/>
      <w:marTop w:val="0"/>
      <w:marBottom w:val="0"/>
      <w:divBdr>
        <w:top w:val="none" w:sz="0" w:space="0" w:color="auto"/>
        <w:left w:val="none" w:sz="0" w:space="0" w:color="auto"/>
        <w:bottom w:val="none" w:sz="0" w:space="0" w:color="auto"/>
        <w:right w:val="none" w:sz="0" w:space="0" w:color="auto"/>
      </w:divBdr>
    </w:div>
    <w:div w:id="1979912125">
      <w:bodyDiv w:val="1"/>
      <w:marLeft w:val="0"/>
      <w:marRight w:val="0"/>
      <w:marTop w:val="0"/>
      <w:marBottom w:val="0"/>
      <w:divBdr>
        <w:top w:val="none" w:sz="0" w:space="0" w:color="auto"/>
        <w:left w:val="none" w:sz="0" w:space="0" w:color="auto"/>
        <w:bottom w:val="none" w:sz="0" w:space="0" w:color="auto"/>
        <w:right w:val="none" w:sz="0" w:space="0" w:color="auto"/>
      </w:divBdr>
      <w:divsChild>
        <w:div w:id="1473210398">
          <w:marLeft w:val="1022"/>
          <w:marRight w:val="0"/>
          <w:marTop w:val="60"/>
          <w:marBottom w:val="2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3C4E9-3C2D-43DB-8B85-54F873574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3509</Words>
  <Characters>19304</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FICHE DE POSTE DE CHEF D’ETABLISSEMENT</vt:lpstr>
    </vt:vector>
  </TitlesOfParts>
  <Company>CHU-RENNES</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POSTE DE CHEF D’ETABLISSEMENT</dc:title>
  <dc:creator>esainterose</dc:creator>
  <cp:lastModifiedBy>PIERRAT, Christel (AGC-CNG)</cp:lastModifiedBy>
  <cp:revision>2</cp:revision>
  <cp:lastPrinted>2026-07-02T13:30:00Z</cp:lastPrinted>
  <dcterms:created xsi:type="dcterms:W3CDTF">2026-07-03T12:40:00Z</dcterms:created>
  <dcterms:modified xsi:type="dcterms:W3CDTF">2026-07-03T12:40:00Z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2024-01-15T00:00:00Z</vt:filetime>
  </property>
  <property fmtid="{D5CDD505-2E9C-101B-9397-08002B2CF9AE}" pid="3" name="Creator">
    <vt:lpwstr>Microsoft® Word 2016</vt:lpwstr>
  </property>
  <property fmtid="{D5CDD505-2E9C-101B-9397-08002B2CF9AE}" pid="4" name="LastSaved">
    <vt:filetime>2025-03-24T00:00:00Z</vt:filetime>
  </property>
  <property fmtid="{D5CDD505-2E9C-101B-9397-08002B2CF9AE}" pid="5" name="Producer">
    <vt:lpwstr>Microsoft® Word 2016</vt:lpwstr>
  </property>
  <property fmtid="{D5CDD505-2E9C-101B-9397-08002B2CF9AE}" pid="6" name="MSIP_Label_3094c1fb-3db8-4cce-b079-9b022302847f_Enabled">
    <vt:lpwstr>true</vt:lpwstr>
  </property>
  <property fmtid="{D5CDD505-2E9C-101B-9397-08002B2CF9AE}" pid="7" name="MSIP_Label_3094c1fb-3db8-4cce-b079-9b022302847f_SetDate">
    <vt:lpwstr>2026-06-30T15:57:24Z</vt:lpwstr>
  </property>
  <property fmtid="{D5CDD505-2E9C-101B-9397-08002B2CF9AE}" pid="8" name="MSIP_Label_3094c1fb-3db8-4cce-b079-9b022302847f_Method">
    <vt:lpwstr>Standard</vt:lpwstr>
  </property>
  <property fmtid="{D5CDD505-2E9C-101B-9397-08002B2CF9AE}" pid="9" name="MSIP_Label_3094c1fb-3db8-4cce-b079-9b022302847f_Name">
    <vt:lpwstr>[Prod v5] C1 - Standard</vt:lpwstr>
  </property>
  <property fmtid="{D5CDD505-2E9C-101B-9397-08002B2CF9AE}" pid="10" name="MSIP_Label_3094c1fb-3db8-4cce-b079-9b022302847f_SiteId">
    <vt:lpwstr>035e5292-5a25-4509-bb08-a555f7d31a8b</vt:lpwstr>
  </property>
  <property fmtid="{D5CDD505-2E9C-101B-9397-08002B2CF9AE}" pid="11" name="MSIP_Label_3094c1fb-3db8-4cce-b079-9b022302847f_ActionId">
    <vt:lpwstr>6c985e8e-dd07-4f3e-9645-b2be7b8181b7</vt:lpwstr>
  </property>
  <property fmtid="{D5CDD505-2E9C-101B-9397-08002B2CF9AE}" pid="12" name="MSIP_Label_3094c1fb-3db8-4cce-b079-9b022302847f_ContentBits">
    <vt:lpwstr>0</vt:lpwstr>
  </property>
  <property fmtid="{D5CDD505-2E9C-101B-9397-08002B2CF9AE}" pid="13" name="MSIP_Label_3094c1fb-3db8-4cce-b079-9b022302847f_Tag">
    <vt:lpwstr>10, 3, 0, 1</vt:lpwstr>
  </property>
</Properties>
</file>